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3EB2E" w14:textId="5C201EC7" w:rsidR="3AE8787C" w:rsidRPr="000A2A6E" w:rsidRDefault="3AE8787C" w:rsidP="000A2A6E">
      <w:pPr>
        <w:spacing w:after="200" w:line="276" w:lineRule="auto"/>
        <w:jc w:val="center"/>
        <w:rPr>
          <w:rFonts w:ascii="Calibri" w:eastAsia="Calibri" w:hAnsi="Calibri" w:cs="Calibri"/>
          <w:color w:val="000000" w:themeColor="text1"/>
          <w:sz w:val="40"/>
          <w:szCs w:val="40"/>
          <w:lang w:val="en-GB"/>
        </w:rPr>
      </w:pPr>
      <w:r w:rsidRPr="000A2A6E">
        <w:rPr>
          <w:rFonts w:ascii="Calibri" w:eastAsia="Calibri" w:hAnsi="Calibri" w:cs="Calibri"/>
          <w:b/>
          <w:bCs/>
          <w:color w:val="000000" w:themeColor="text1"/>
          <w:sz w:val="40"/>
          <w:szCs w:val="40"/>
          <w:lang w:val="en-GB"/>
        </w:rPr>
        <w:t>Red</w:t>
      </w:r>
      <w:r w:rsidR="00DB2F9B">
        <w:rPr>
          <w:rFonts w:ascii="Calibri" w:eastAsia="Calibri" w:hAnsi="Calibri" w:cs="Calibri"/>
          <w:b/>
          <w:bCs/>
          <w:color w:val="000000" w:themeColor="text1"/>
          <w:sz w:val="40"/>
          <w:szCs w:val="40"/>
          <w:lang w:val="en-GB"/>
        </w:rPr>
        <w:t>-</w:t>
      </w:r>
      <w:r w:rsidRPr="000A2A6E">
        <w:rPr>
          <w:rFonts w:ascii="Calibri" w:eastAsia="Calibri" w:hAnsi="Calibri" w:cs="Calibri"/>
          <w:b/>
          <w:bCs/>
          <w:color w:val="000000" w:themeColor="text1"/>
          <w:sz w:val="40"/>
          <w:szCs w:val="40"/>
          <w:lang w:val="en-GB"/>
        </w:rPr>
        <w:t>l</w:t>
      </w:r>
      <w:bookmarkStart w:id="0" w:name="_GoBack"/>
      <w:bookmarkEnd w:id="0"/>
      <w:r w:rsidRPr="000A2A6E">
        <w:rPr>
          <w:rFonts w:ascii="Calibri" w:eastAsia="Calibri" w:hAnsi="Calibri" w:cs="Calibri"/>
          <w:b/>
          <w:bCs/>
          <w:color w:val="000000" w:themeColor="text1"/>
          <w:sz w:val="40"/>
          <w:szCs w:val="40"/>
          <w:lang w:val="en-GB"/>
        </w:rPr>
        <w:t xml:space="preserve">ight </w:t>
      </w:r>
      <w:r w:rsidR="00DB2F9B">
        <w:rPr>
          <w:rFonts w:ascii="Calibri" w:eastAsia="Calibri" w:hAnsi="Calibri" w:cs="Calibri"/>
          <w:b/>
          <w:bCs/>
          <w:color w:val="000000" w:themeColor="text1"/>
          <w:sz w:val="40"/>
          <w:szCs w:val="40"/>
          <w:lang w:val="en-GB"/>
        </w:rPr>
        <w:t>T</w:t>
      </w:r>
      <w:r w:rsidRPr="000A2A6E">
        <w:rPr>
          <w:rFonts w:ascii="Calibri" w:eastAsia="Calibri" w:hAnsi="Calibri" w:cs="Calibri"/>
          <w:b/>
          <w:bCs/>
          <w:color w:val="000000" w:themeColor="text1"/>
          <w:sz w:val="40"/>
          <w:szCs w:val="40"/>
          <w:lang w:val="en-GB"/>
        </w:rPr>
        <w:t xml:space="preserve">herapy for </w:t>
      </w:r>
      <w:r w:rsidR="00DB2F9B">
        <w:rPr>
          <w:rFonts w:ascii="Calibri" w:eastAsia="Calibri" w:hAnsi="Calibri" w:cs="Calibri"/>
          <w:b/>
          <w:bCs/>
          <w:color w:val="000000" w:themeColor="text1"/>
          <w:sz w:val="40"/>
          <w:szCs w:val="40"/>
          <w:lang w:val="en-GB"/>
        </w:rPr>
        <w:t>A</w:t>
      </w:r>
      <w:r w:rsidRPr="000A2A6E">
        <w:rPr>
          <w:rFonts w:ascii="Calibri" w:eastAsia="Calibri" w:hAnsi="Calibri" w:cs="Calibri"/>
          <w:b/>
          <w:bCs/>
          <w:color w:val="000000" w:themeColor="text1"/>
          <w:sz w:val="40"/>
          <w:szCs w:val="40"/>
          <w:lang w:val="en-GB"/>
        </w:rPr>
        <w:t>cne</w:t>
      </w:r>
    </w:p>
    <w:p w14:paraId="258371A6" w14:textId="25FD4257" w:rsidR="3AE8787C" w:rsidRDefault="5CD18DF5" w:rsidP="000A2A6E">
      <w:pPr>
        <w:spacing w:after="200" w:line="276" w:lineRule="auto"/>
        <w:jc w:val="both"/>
        <w:rPr>
          <w:rFonts w:ascii="Calibri" w:eastAsia="Calibri" w:hAnsi="Calibri" w:cs="Calibri"/>
          <w:sz w:val="28"/>
          <w:szCs w:val="28"/>
          <w:highlight w:val="yellow"/>
          <w:lang w:val="en-GB"/>
        </w:rPr>
      </w:pPr>
      <w:r w:rsidRPr="5CD18DF5">
        <w:rPr>
          <w:rFonts w:ascii="Calibri" w:eastAsia="Calibri" w:hAnsi="Calibri" w:cs="Calibri"/>
          <w:color w:val="000000" w:themeColor="text1"/>
          <w:sz w:val="28"/>
          <w:szCs w:val="28"/>
          <w:lang w:val="en-GB"/>
        </w:rPr>
        <w:t xml:space="preserve">Acne is a skin condition that affects millions of people worldwide. In fact, </w:t>
      </w:r>
      <w:r w:rsidRPr="5CD18DF5">
        <w:rPr>
          <w:rFonts w:ascii="Calibri" w:eastAsia="Calibri" w:hAnsi="Calibri" w:cs="Calibri"/>
          <w:color w:val="343541"/>
          <w:sz w:val="28"/>
          <w:szCs w:val="28"/>
          <w:lang w:val="en-GB"/>
        </w:rPr>
        <w:t xml:space="preserve">just under 10% of people in the world are affected by this common skin condition, including as many as 85% of those aged between twelve and twenty-four in the Western world. Acne is more prevalent in men than women and is the </w:t>
      </w:r>
      <w:bookmarkStart w:id="1" w:name="_Int_vBjHrSF4"/>
      <w:r w:rsidRPr="5CD18DF5">
        <w:rPr>
          <w:rFonts w:ascii="Calibri" w:eastAsia="Calibri" w:hAnsi="Calibri" w:cs="Calibri"/>
          <w:color w:val="343541"/>
          <w:sz w:val="28"/>
          <w:szCs w:val="28"/>
          <w:lang w:val="en-GB"/>
        </w:rPr>
        <w:t>reason why</w:t>
      </w:r>
      <w:bookmarkEnd w:id="1"/>
      <w:r w:rsidRPr="5CD18DF5">
        <w:rPr>
          <w:rFonts w:ascii="Calibri" w:eastAsia="Calibri" w:hAnsi="Calibri" w:cs="Calibri"/>
          <w:color w:val="343541"/>
          <w:sz w:val="28"/>
          <w:szCs w:val="28"/>
          <w:lang w:val="en-GB"/>
        </w:rPr>
        <w:t xml:space="preserve"> approximately three and a half million people in the UK visit their doctor (1). </w:t>
      </w:r>
    </w:p>
    <w:p w14:paraId="43A576A9" w14:textId="75433B17" w:rsidR="3AE8787C" w:rsidRDefault="613D3075" w:rsidP="000A2A6E">
      <w:pPr>
        <w:spacing w:after="200" w:line="276" w:lineRule="auto"/>
        <w:jc w:val="both"/>
        <w:rPr>
          <w:rFonts w:ascii="Calibri" w:eastAsia="Calibri" w:hAnsi="Calibri" w:cs="Calibri"/>
          <w:color w:val="000000" w:themeColor="text1"/>
          <w:sz w:val="28"/>
          <w:szCs w:val="28"/>
          <w:highlight w:val="yellow"/>
          <w:lang w:val="en-GB"/>
        </w:rPr>
      </w:pPr>
      <w:r w:rsidRPr="613D3075">
        <w:rPr>
          <w:rFonts w:ascii="Calibri" w:eastAsia="Calibri" w:hAnsi="Calibri" w:cs="Calibri"/>
          <w:color w:val="000000" w:themeColor="text1"/>
          <w:sz w:val="28"/>
          <w:szCs w:val="28"/>
          <w:lang w:val="en-GB"/>
        </w:rPr>
        <w:t xml:space="preserve">Acne is primarily caused by the overproduction of sebum, clogged hair follicles, and bacterial growth on the skin's surface. This can lead to the formation of pimples, blackheads, and whiteheads, often accompanied by inflammation (2). </w:t>
      </w:r>
    </w:p>
    <w:p w14:paraId="44095B93" w14:textId="556FE637" w:rsidR="3AE8787C" w:rsidRDefault="5CD18DF5" w:rsidP="000A2A6E">
      <w:pPr>
        <w:jc w:val="both"/>
        <w:rPr>
          <w:rFonts w:ascii="Calibri" w:eastAsia="Calibri" w:hAnsi="Calibri" w:cs="Calibri"/>
          <w:color w:val="000000" w:themeColor="text1"/>
          <w:sz w:val="28"/>
          <w:szCs w:val="28"/>
          <w:highlight w:val="yellow"/>
        </w:rPr>
      </w:pPr>
      <w:r w:rsidRPr="5CD18DF5">
        <w:rPr>
          <w:rFonts w:ascii="Calibri" w:eastAsia="Calibri" w:hAnsi="Calibri" w:cs="Calibri"/>
          <w:color w:val="000000" w:themeColor="text1"/>
          <w:sz w:val="28"/>
          <w:szCs w:val="28"/>
        </w:rPr>
        <w:t xml:space="preserve">Despite the many treatments for acne, including creams and serums applied directly to the skin and medication taken orally, some of which can have serious side effects such as psychosis and suicidal thoughts (3), and even physical extraction (4), many patients continue to suffer for many years (1). This can be due to unpleasant side effects or anti-biotic resistance, which means the person with acne stops responding to the treatment, which can be frustrating and upsetting (5). Acne can be painful, and even lead to psychological disorders as sufferers shy away from social situations, feeling embarrassment, self-consciousness, and even shame due to the appearance of their skin (6). </w:t>
      </w:r>
    </w:p>
    <w:p w14:paraId="6DAB502E" w14:textId="6827F3EB" w:rsidR="3AE8787C" w:rsidRDefault="5CD18DF5" w:rsidP="000A2A6E">
      <w:pPr>
        <w:spacing w:after="200" w:line="276" w:lineRule="auto"/>
        <w:jc w:val="both"/>
        <w:rPr>
          <w:rFonts w:ascii="Calibri" w:eastAsia="Calibri" w:hAnsi="Calibri" w:cs="Calibri"/>
          <w:sz w:val="28"/>
          <w:szCs w:val="28"/>
          <w:lang w:val="en-GB"/>
        </w:rPr>
      </w:pPr>
      <w:r w:rsidRPr="5CD18DF5">
        <w:rPr>
          <w:rFonts w:ascii="Calibri" w:eastAsia="Calibri" w:hAnsi="Calibri" w:cs="Calibri"/>
          <w:color w:val="343541"/>
          <w:sz w:val="28"/>
          <w:szCs w:val="28"/>
          <w:lang w:val="en-GB"/>
        </w:rPr>
        <w:t xml:space="preserve">Although the therapeutic benefits of light and heat are generally known, it is only relatively recently that they have been used to any significant degree in medicine. Over the past few years, lasers and other light-based devices have become a much more common method of treating a wide variety of skin-related conditions, including acne (7). </w:t>
      </w:r>
      <w:r w:rsidRPr="5CD18DF5">
        <w:rPr>
          <w:rFonts w:ascii="Calibri" w:eastAsia="Calibri" w:hAnsi="Calibri" w:cs="Calibri"/>
          <w:sz w:val="28"/>
          <w:szCs w:val="28"/>
          <w:lang w:val="en-GB"/>
        </w:rPr>
        <w:t>I</w:t>
      </w:r>
      <w:r w:rsidRPr="5CD18DF5">
        <w:rPr>
          <w:rFonts w:ascii="Calibri" w:eastAsia="Calibri" w:hAnsi="Calibri" w:cs="Calibri"/>
          <w:color w:val="000000" w:themeColor="text1"/>
          <w:sz w:val="28"/>
          <w:szCs w:val="28"/>
        </w:rPr>
        <w:t xml:space="preserve">nfra-red therapy treatments have seen a rise in popularity </w:t>
      </w:r>
      <w:r w:rsidRPr="5CD18DF5">
        <w:rPr>
          <w:rFonts w:ascii="Calibri" w:eastAsia="Calibri" w:hAnsi="Calibri" w:cs="Calibri"/>
          <w:sz w:val="28"/>
          <w:szCs w:val="28"/>
          <w:lang w:val="en-GB"/>
        </w:rPr>
        <w:t>t</w:t>
      </w:r>
      <w:r w:rsidRPr="5CD18DF5">
        <w:rPr>
          <w:rFonts w:ascii="Calibri" w:eastAsia="Calibri" w:hAnsi="Calibri" w:cs="Calibri"/>
          <w:color w:val="000000" w:themeColor="text1"/>
          <w:sz w:val="28"/>
          <w:szCs w:val="28"/>
        </w:rPr>
        <w:t>o cope with the medical, social, and emotional issues that acne sufferers experience in a safe, less invasive way with fewer, if any, side effects.</w:t>
      </w:r>
    </w:p>
    <w:p w14:paraId="6EE537FD" w14:textId="59976DDD" w:rsidR="3AE8787C" w:rsidRDefault="5CD18DF5" w:rsidP="000A2A6E">
      <w:pPr>
        <w:jc w:val="both"/>
        <w:rPr>
          <w:rFonts w:ascii="Calibri" w:eastAsia="Calibri" w:hAnsi="Calibri" w:cs="Calibri"/>
          <w:sz w:val="28"/>
          <w:szCs w:val="28"/>
          <w:highlight w:val="yellow"/>
        </w:rPr>
      </w:pPr>
      <w:r w:rsidRPr="5CD18DF5">
        <w:rPr>
          <w:rFonts w:ascii="Calibri" w:eastAsia="Calibri" w:hAnsi="Calibri" w:cs="Calibri"/>
          <w:color w:val="000000" w:themeColor="text1"/>
          <w:sz w:val="28"/>
          <w:szCs w:val="28"/>
        </w:rPr>
        <w:t>Infra-</w:t>
      </w:r>
      <w:r w:rsidR="000A2A6E" w:rsidRPr="5CD18DF5">
        <w:rPr>
          <w:rFonts w:ascii="Calibri" w:eastAsia="Calibri" w:hAnsi="Calibri" w:cs="Calibri"/>
          <w:color w:val="000000" w:themeColor="text1"/>
          <w:sz w:val="28"/>
          <w:szCs w:val="28"/>
        </w:rPr>
        <w:t>red-light</w:t>
      </w:r>
      <w:r w:rsidRPr="5CD18DF5">
        <w:rPr>
          <w:rFonts w:ascii="Calibri" w:eastAsia="Calibri" w:hAnsi="Calibri" w:cs="Calibri"/>
          <w:color w:val="000000" w:themeColor="text1"/>
          <w:sz w:val="28"/>
          <w:szCs w:val="28"/>
        </w:rPr>
        <w:t xml:space="preserve"> therapy uses specific wavelengths of light that penetrate much deeper than other wavelengths into the layers of the skin. These wavelengths, typically in the range of 1320 to 1540 nanometres, have shown remarkable success in treating acne. This is because they can reach the sebaceous glands, reducing the size of the gland and the amount of sebum that is produced (8). </w:t>
      </w:r>
      <w:r w:rsidRPr="5CD18DF5">
        <w:rPr>
          <w:rFonts w:ascii="Calibri" w:eastAsia="Calibri" w:hAnsi="Calibri" w:cs="Calibri"/>
          <w:sz w:val="28"/>
          <w:szCs w:val="28"/>
        </w:rPr>
        <w:t>This happens because the energy created from the infra-</w:t>
      </w:r>
      <w:r w:rsidR="000A2A6E" w:rsidRPr="5CD18DF5">
        <w:rPr>
          <w:rFonts w:ascii="Calibri" w:eastAsia="Calibri" w:hAnsi="Calibri" w:cs="Calibri"/>
          <w:sz w:val="28"/>
          <w:szCs w:val="28"/>
        </w:rPr>
        <w:t>red-light</w:t>
      </w:r>
      <w:r w:rsidRPr="5CD18DF5">
        <w:rPr>
          <w:rFonts w:ascii="Calibri" w:eastAsia="Calibri" w:hAnsi="Calibri" w:cs="Calibri"/>
          <w:sz w:val="28"/>
          <w:szCs w:val="28"/>
        </w:rPr>
        <w:t xml:space="preserve"> therapy is absorbed by the </w:t>
      </w:r>
      <w:r w:rsidRPr="5CD18DF5">
        <w:rPr>
          <w:rFonts w:ascii="Calibri" w:eastAsia="Calibri" w:hAnsi="Calibri" w:cs="Calibri"/>
          <w:sz w:val="28"/>
          <w:szCs w:val="28"/>
        </w:rPr>
        <w:lastRenderedPageBreak/>
        <w:t xml:space="preserve">water in the layer of skin known as the upper papillary dermis, where the sebaceous glands are found. The heat from this energy creates damage to the structure of the sebaceous glands, reducing their size (9). </w:t>
      </w:r>
    </w:p>
    <w:p w14:paraId="22A612D1" w14:textId="5DC1CE12" w:rsidR="3AE8787C" w:rsidRDefault="5CD18DF5" w:rsidP="000A2A6E">
      <w:pPr>
        <w:jc w:val="both"/>
        <w:rPr>
          <w:rFonts w:ascii="Calibri" w:eastAsia="Calibri" w:hAnsi="Calibri" w:cs="Calibri"/>
          <w:sz w:val="28"/>
          <w:szCs w:val="28"/>
        </w:rPr>
      </w:pPr>
      <w:r w:rsidRPr="5CD18DF5">
        <w:rPr>
          <w:rFonts w:ascii="Calibri" w:eastAsia="Calibri" w:hAnsi="Calibri" w:cs="Calibri"/>
          <w:color w:val="000000" w:themeColor="text1"/>
          <w:sz w:val="28"/>
          <w:szCs w:val="28"/>
        </w:rPr>
        <w:t>Infra-</w:t>
      </w:r>
      <w:r w:rsidR="000A2A6E" w:rsidRPr="5CD18DF5">
        <w:rPr>
          <w:rFonts w:ascii="Calibri" w:eastAsia="Calibri" w:hAnsi="Calibri" w:cs="Calibri"/>
          <w:color w:val="000000" w:themeColor="text1"/>
          <w:sz w:val="28"/>
          <w:szCs w:val="28"/>
        </w:rPr>
        <w:t>red-light</w:t>
      </w:r>
      <w:r w:rsidRPr="5CD18DF5">
        <w:rPr>
          <w:rFonts w:ascii="Calibri" w:eastAsia="Calibri" w:hAnsi="Calibri" w:cs="Calibri"/>
          <w:color w:val="000000" w:themeColor="text1"/>
          <w:sz w:val="28"/>
          <w:szCs w:val="28"/>
        </w:rPr>
        <w:t xml:space="preserve"> therapy also targets acne-causing bacteria, which helps to reduce their ability to infect the acne lesions, which then cause pain and inflammation. A specific strain of bacteria, known as Propionibacterium acnes, is particularly involved in the development of acne (10). As part of its natural metabolism, it produces compounds that are sensitive to light and can absorb it due to the presence of chromophores. These compounds are known as photosensitisers. When they absorb the energy from light, the chromophores are activated, and the bacteria are then destroyed (11). </w:t>
      </w:r>
      <w:r w:rsidRPr="5CD18DF5">
        <w:rPr>
          <w:rFonts w:ascii="Calibri" w:eastAsia="Calibri" w:hAnsi="Calibri" w:cs="Calibri"/>
          <w:color w:val="000000" w:themeColor="text1"/>
          <w:sz w:val="28"/>
          <w:szCs w:val="28"/>
          <w:lang w:val="en-GB"/>
        </w:rPr>
        <w:t>By reducing the number of bacteria present and stopping them from spreading infection, infra-</w:t>
      </w:r>
      <w:r w:rsidR="000A2A6E" w:rsidRPr="5CD18DF5">
        <w:rPr>
          <w:rFonts w:ascii="Calibri" w:eastAsia="Calibri" w:hAnsi="Calibri" w:cs="Calibri"/>
          <w:color w:val="000000" w:themeColor="text1"/>
          <w:sz w:val="28"/>
          <w:szCs w:val="28"/>
          <w:lang w:val="en-GB"/>
        </w:rPr>
        <w:t>red-light</w:t>
      </w:r>
      <w:r w:rsidRPr="5CD18DF5">
        <w:rPr>
          <w:rFonts w:ascii="Calibri" w:eastAsia="Calibri" w:hAnsi="Calibri" w:cs="Calibri"/>
          <w:color w:val="000000" w:themeColor="text1"/>
          <w:sz w:val="28"/>
          <w:szCs w:val="28"/>
          <w:lang w:val="en-GB"/>
        </w:rPr>
        <w:t xml:space="preserve"> therapy helps prevent the formation of new acne lesions.</w:t>
      </w:r>
    </w:p>
    <w:p w14:paraId="0CACB0BD" w14:textId="27A0DD2C" w:rsidR="3AE8787C" w:rsidRDefault="27C9E960" w:rsidP="000A2A6E">
      <w:pPr>
        <w:jc w:val="both"/>
        <w:rPr>
          <w:rFonts w:ascii="Calibri" w:eastAsia="Calibri" w:hAnsi="Calibri" w:cs="Calibri"/>
          <w:sz w:val="28"/>
          <w:szCs w:val="28"/>
          <w:lang w:val="en-GB"/>
        </w:rPr>
      </w:pPr>
      <w:r w:rsidRPr="27C9E960">
        <w:rPr>
          <w:rFonts w:ascii="Calibri" w:eastAsia="Calibri" w:hAnsi="Calibri" w:cs="Calibri"/>
          <w:color w:val="000000" w:themeColor="text1"/>
          <w:sz w:val="28"/>
          <w:szCs w:val="28"/>
          <w:lang w:val="en-GB"/>
        </w:rPr>
        <w:t>As the body tries to fight the infection caused by the Propionibacterium acnes bacteria, the immune system kicks in, which unfortunately causes inflammation. The reason this happens is extremely complicated, but inflammation has been shown to not only be caused by the bacteria but also to contribute to the development of acne in the first place (12).  Infra-</w:t>
      </w:r>
      <w:r w:rsidR="000A2A6E" w:rsidRPr="27C9E960">
        <w:rPr>
          <w:rFonts w:ascii="Calibri" w:eastAsia="Calibri" w:hAnsi="Calibri" w:cs="Calibri"/>
          <w:color w:val="000000" w:themeColor="text1"/>
          <w:sz w:val="28"/>
          <w:szCs w:val="28"/>
          <w:lang w:val="en-GB"/>
        </w:rPr>
        <w:t>red-light</w:t>
      </w:r>
      <w:r w:rsidRPr="27C9E960">
        <w:rPr>
          <w:rFonts w:ascii="Calibri" w:eastAsia="Calibri" w:hAnsi="Calibri" w:cs="Calibri"/>
          <w:color w:val="000000" w:themeColor="text1"/>
          <w:sz w:val="28"/>
          <w:szCs w:val="28"/>
          <w:lang w:val="en-GB"/>
        </w:rPr>
        <w:t xml:space="preserve"> therapy has been shown to reduce inflammation by suppressing molecules that cause inflammation called cytokines. This can help to reduce the redness and swelling associated with acne, helping to make a visible improvement in the appearance of the skin, which, in turn, can boost the mood of the individual.</w:t>
      </w:r>
    </w:p>
    <w:p w14:paraId="3D876EC1" w14:textId="15B2D6C3" w:rsidR="3AE8787C" w:rsidRDefault="5CD18DF5" w:rsidP="000A2A6E">
      <w:pPr>
        <w:jc w:val="both"/>
        <w:rPr>
          <w:rFonts w:ascii="Calibri" w:eastAsia="Calibri" w:hAnsi="Calibri" w:cs="Calibri"/>
          <w:sz w:val="28"/>
          <w:szCs w:val="28"/>
          <w:lang w:val="en-GB"/>
        </w:rPr>
      </w:pPr>
      <w:r w:rsidRPr="5CD18DF5">
        <w:rPr>
          <w:rFonts w:ascii="Calibri" w:eastAsia="Calibri" w:hAnsi="Calibri" w:cs="Calibri"/>
          <w:color w:val="000000" w:themeColor="text1"/>
          <w:sz w:val="28"/>
          <w:szCs w:val="28"/>
          <w:lang w:val="en-GB"/>
        </w:rPr>
        <w:t>Infra-</w:t>
      </w:r>
      <w:r w:rsidR="000A2A6E" w:rsidRPr="5CD18DF5">
        <w:rPr>
          <w:rFonts w:ascii="Calibri" w:eastAsia="Calibri" w:hAnsi="Calibri" w:cs="Calibri"/>
          <w:color w:val="000000" w:themeColor="text1"/>
          <w:sz w:val="28"/>
          <w:szCs w:val="28"/>
          <w:lang w:val="en-GB"/>
        </w:rPr>
        <w:t>red-light</w:t>
      </w:r>
      <w:r w:rsidRPr="5CD18DF5">
        <w:rPr>
          <w:rFonts w:ascii="Calibri" w:eastAsia="Calibri" w:hAnsi="Calibri" w:cs="Calibri"/>
          <w:color w:val="000000" w:themeColor="text1"/>
          <w:sz w:val="28"/>
          <w:szCs w:val="28"/>
          <w:lang w:val="en-GB"/>
        </w:rPr>
        <w:t xml:space="preserve"> therapy can reduce inflammation because the chromophores in the mitochondria absorb the light energy, which triggers a series of reactions that lead to increased energy in the cell. This energy is in the form of adenosine triphosphate (ATP). The secondary effect of this is the production of nitric oxide, which works to expand the blood vessels, boosting circulation. This enables more anti-inflammatory compounds to be delivered to the site of the lesions, which helps reduce the inflammation (13).  On top of that, skin cells are repaired and renewed due to the boost in circulation, which delivers the necessary nutrients and oxygen that they need to carry out these healing processes (13). </w:t>
      </w:r>
    </w:p>
    <w:p w14:paraId="1DF0EA53" w14:textId="6D8A39AF" w:rsidR="3AE8787C" w:rsidRDefault="5CD18DF5" w:rsidP="000A2A6E">
      <w:pPr>
        <w:jc w:val="both"/>
        <w:rPr>
          <w:rFonts w:ascii="Calibri" w:eastAsia="Calibri" w:hAnsi="Calibri" w:cs="Calibri"/>
          <w:color w:val="000000" w:themeColor="text1"/>
          <w:sz w:val="28"/>
          <w:szCs w:val="28"/>
          <w:highlight w:val="yellow"/>
          <w:lang w:val="en-GB"/>
        </w:rPr>
      </w:pPr>
      <w:r w:rsidRPr="5CD18DF5">
        <w:rPr>
          <w:rFonts w:ascii="Calibri" w:eastAsia="Calibri" w:hAnsi="Calibri" w:cs="Calibri"/>
          <w:color w:val="000000" w:themeColor="text1"/>
          <w:sz w:val="28"/>
          <w:szCs w:val="28"/>
          <w:lang w:val="en-GB"/>
        </w:rPr>
        <w:t xml:space="preserve">Once the bacteria have been killed, the sebaceous glands have reduced in size, and less sebum is being produced, acne can still leave significant scarring. The </w:t>
      </w:r>
      <w:r w:rsidRPr="5CD18DF5">
        <w:rPr>
          <w:rFonts w:ascii="Calibri" w:eastAsia="Calibri" w:hAnsi="Calibri" w:cs="Calibri"/>
          <w:color w:val="000000" w:themeColor="text1"/>
          <w:sz w:val="28"/>
          <w:szCs w:val="28"/>
          <w:lang w:val="en-GB"/>
        </w:rPr>
        <w:lastRenderedPageBreak/>
        <w:t>regenerative properties of infra-</w:t>
      </w:r>
      <w:r w:rsidR="000A2A6E" w:rsidRPr="5CD18DF5">
        <w:rPr>
          <w:rFonts w:ascii="Calibri" w:eastAsia="Calibri" w:hAnsi="Calibri" w:cs="Calibri"/>
          <w:color w:val="000000" w:themeColor="text1"/>
          <w:sz w:val="28"/>
          <w:szCs w:val="28"/>
          <w:lang w:val="en-GB"/>
        </w:rPr>
        <w:t>red-light</w:t>
      </w:r>
      <w:r w:rsidRPr="5CD18DF5">
        <w:rPr>
          <w:rFonts w:ascii="Calibri" w:eastAsia="Calibri" w:hAnsi="Calibri" w:cs="Calibri"/>
          <w:color w:val="000000" w:themeColor="text1"/>
          <w:sz w:val="28"/>
          <w:szCs w:val="28"/>
          <w:lang w:val="en-GB"/>
        </w:rPr>
        <w:t xml:space="preserve"> therapy promote faster healing by stimulating the production of collagen. Collagen is a protein that plays a part in the growth and repair of damaged skin tissues and increases their elasticity and strength (14). The infra-red light can also play a part in reducing the risk of scarring (15). </w:t>
      </w:r>
    </w:p>
    <w:p w14:paraId="20BC5C3C" w14:textId="5D682DA0" w:rsidR="3AE8787C" w:rsidRDefault="5CD18DF5" w:rsidP="000A2A6E">
      <w:pPr>
        <w:jc w:val="both"/>
        <w:rPr>
          <w:rFonts w:ascii="Calibri" w:eastAsia="Calibri" w:hAnsi="Calibri" w:cs="Calibri"/>
          <w:color w:val="000000" w:themeColor="text1"/>
          <w:sz w:val="28"/>
          <w:szCs w:val="28"/>
          <w:highlight w:val="yellow"/>
          <w:lang w:val="en-GB"/>
        </w:rPr>
      </w:pPr>
      <w:r w:rsidRPr="5CD18DF5">
        <w:rPr>
          <w:rFonts w:ascii="Calibri" w:eastAsia="Calibri" w:hAnsi="Calibri" w:cs="Calibri"/>
          <w:color w:val="000000" w:themeColor="text1"/>
          <w:sz w:val="28"/>
          <w:szCs w:val="28"/>
          <w:lang w:val="en-GB"/>
        </w:rPr>
        <w:t>Numerous studies have investigated how effective infra-</w:t>
      </w:r>
      <w:r w:rsidR="000A2A6E" w:rsidRPr="5CD18DF5">
        <w:rPr>
          <w:rFonts w:ascii="Calibri" w:eastAsia="Calibri" w:hAnsi="Calibri" w:cs="Calibri"/>
          <w:color w:val="000000" w:themeColor="text1"/>
          <w:sz w:val="28"/>
          <w:szCs w:val="28"/>
          <w:lang w:val="en-GB"/>
        </w:rPr>
        <w:t>red-light</w:t>
      </w:r>
      <w:r w:rsidRPr="5CD18DF5">
        <w:rPr>
          <w:rFonts w:ascii="Calibri" w:eastAsia="Calibri" w:hAnsi="Calibri" w:cs="Calibri"/>
          <w:color w:val="000000" w:themeColor="text1"/>
          <w:sz w:val="28"/>
          <w:szCs w:val="28"/>
          <w:lang w:val="en-GB"/>
        </w:rPr>
        <w:t xml:space="preserve"> therapy is for acne treatment and consistently show positive and successful outcomes. Individuals who have tried this therapy have experienced a significant reduction in the severity of their acne, along with remarkable improvements in the texture of their skin and overall complexion. While individuals may experience different levels of success, infra-</w:t>
      </w:r>
      <w:r w:rsidR="000A2A6E" w:rsidRPr="5CD18DF5">
        <w:rPr>
          <w:rFonts w:ascii="Calibri" w:eastAsia="Calibri" w:hAnsi="Calibri" w:cs="Calibri"/>
          <w:color w:val="000000" w:themeColor="text1"/>
          <w:sz w:val="28"/>
          <w:szCs w:val="28"/>
          <w:lang w:val="en-GB"/>
        </w:rPr>
        <w:t>red-light</w:t>
      </w:r>
      <w:r w:rsidRPr="5CD18DF5">
        <w:rPr>
          <w:rFonts w:ascii="Calibri" w:eastAsia="Calibri" w:hAnsi="Calibri" w:cs="Calibri"/>
          <w:color w:val="000000" w:themeColor="text1"/>
          <w:sz w:val="28"/>
          <w:szCs w:val="28"/>
          <w:lang w:val="en-GB"/>
        </w:rPr>
        <w:t xml:space="preserve"> therapy certainly seems to be an effective and safe treatment option for acne (16). </w:t>
      </w:r>
    </w:p>
    <w:p w14:paraId="6CF2309A" w14:textId="70ECAB3E" w:rsidR="3AE8787C" w:rsidRDefault="5CD18DF5" w:rsidP="000A2A6E">
      <w:pPr>
        <w:jc w:val="both"/>
        <w:rPr>
          <w:rFonts w:ascii="Calibri" w:eastAsia="Calibri" w:hAnsi="Calibri" w:cs="Calibri"/>
          <w:sz w:val="28"/>
          <w:szCs w:val="28"/>
          <w:lang w:val="en-GB"/>
        </w:rPr>
      </w:pPr>
      <w:r w:rsidRPr="5CD18DF5">
        <w:rPr>
          <w:rFonts w:ascii="Calibri" w:eastAsia="Calibri" w:hAnsi="Calibri" w:cs="Calibri"/>
          <w:color w:val="000000" w:themeColor="text1"/>
          <w:sz w:val="28"/>
          <w:szCs w:val="28"/>
          <w:lang w:val="en-GB"/>
        </w:rPr>
        <w:t>Acne is a chronic condition that can require many visits to the doctor and can involve trying many different treatments or combinations of treatments just to be able to keep on top of it and manage the symptoms. However, infra-</w:t>
      </w:r>
      <w:r w:rsidR="000A2A6E" w:rsidRPr="5CD18DF5">
        <w:rPr>
          <w:rFonts w:ascii="Calibri" w:eastAsia="Calibri" w:hAnsi="Calibri" w:cs="Calibri"/>
          <w:color w:val="000000" w:themeColor="text1"/>
          <w:sz w:val="28"/>
          <w:szCs w:val="28"/>
          <w:lang w:val="en-GB"/>
        </w:rPr>
        <w:t>red-light</w:t>
      </w:r>
      <w:r w:rsidRPr="5CD18DF5">
        <w:rPr>
          <w:rFonts w:ascii="Calibri" w:eastAsia="Calibri" w:hAnsi="Calibri" w:cs="Calibri"/>
          <w:color w:val="000000" w:themeColor="text1"/>
          <w:sz w:val="28"/>
          <w:szCs w:val="28"/>
          <w:lang w:val="en-GB"/>
        </w:rPr>
        <w:t xml:space="preserve"> therapy provides a ground-breaking, safer, and less invasive method of treatment that not only treats acne but can also prevent it to a certain extent. This makes it a desirable option for those looking for an alternative to traditional treatments. As research continues to support its effectiveness, infra-</w:t>
      </w:r>
      <w:r w:rsidR="000A2A6E" w:rsidRPr="5CD18DF5">
        <w:rPr>
          <w:rFonts w:ascii="Calibri" w:eastAsia="Calibri" w:hAnsi="Calibri" w:cs="Calibri"/>
          <w:color w:val="000000" w:themeColor="text1"/>
          <w:sz w:val="28"/>
          <w:szCs w:val="28"/>
          <w:lang w:val="en-GB"/>
        </w:rPr>
        <w:t>red-light</w:t>
      </w:r>
      <w:r w:rsidRPr="5CD18DF5">
        <w:rPr>
          <w:rFonts w:ascii="Calibri" w:eastAsia="Calibri" w:hAnsi="Calibri" w:cs="Calibri"/>
          <w:color w:val="000000" w:themeColor="text1"/>
          <w:sz w:val="28"/>
          <w:szCs w:val="28"/>
          <w:lang w:val="en-GB"/>
        </w:rPr>
        <w:t xml:space="preserve"> therapy has the potential to revolutionise acne management and empower those suffering from acne to achieve clear, healthy skin.</w:t>
      </w:r>
    </w:p>
    <w:p w14:paraId="0B4273FE" w14:textId="3D7C7236" w:rsidR="3AE8787C" w:rsidRDefault="613D3075" w:rsidP="613D3075">
      <w:pPr>
        <w:rPr>
          <w:rFonts w:ascii="Calibri" w:eastAsia="Calibri" w:hAnsi="Calibri" w:cs="Calibri"/>
          <w:b/>
          <w:bCs/>
          <w:color w:val="000000" w:themeColor="text1"/>
          <w:sz w:val="28"/>
          <w:szCs w:val="28"/>
        </w:rPr>
      </w:pPr>
      <w:r w:rsidRPr="613D3075">
        <w:rPr>
          <w:rFonts w:ascii="Calibri" w:eastAsia="Calibri" w:hAnsi="Calibri" w:cs="Calibri"/>
          <w:b/>
          <w:bCs/>
          <w:color w:val="000000" w:themeColor="text1"/>
          <w:sz w:val="28"/>
          <w:szCs w:val="28"/>
        </w:rPr>
        <w:t>References</w:t>
      </w:r>
    </w:p>
    <w:p w14:paraId="3159B454" w14:textId="16B41069" w:rsidR="3AE8787C" w:rsidRDefault="613D3075" w:rsidP="613D3075">
      <w:pPr>
        <w:pStyle w:val="ListParagraph"/>
        <w:numPr>
          <w:ilvl w:val="0"/>
          <w:numId w:val="16"/>
        </w:numPr>
        <w:rPr>
          <w:rFonts w:ascii="Calibri" w:eastAsia="Calibri" w:hAnsi="Calibri" w:cs="Calibri"/>
          <w:color w:val="000000" w:themeColor="text1"/>
          <w:sz w:val="28"/>
          <w:szCs w:val="28"/>
        </w:rPr>
      </w:pPr>
      <w:r w:rsidRPr="613D3075">
        <w:rPr>
          <w:rFonts w:ascii="Calibri" w:eastAsia="Calibri" w:hAnsi="Calibri" w:cs="Calibri"/>
          <w:color w:val="343541"/>
          <w:sz w:val="28"/>
          <w:szCs w:val="28"/>
          <w:lang w:val="en-GB"/>
        </w:rPr>
        <w:t xml:space="preserve">How common is it? </w:t>
      </w:r>
      <w:hyperlink r:id="rId5">
        <w:r w:rsidRPr="613D3075">
          <w:rPr>
            <w:rStyle w:val="Hyperlink"/>
            <w:rFonts w:ascii="Calibri" w:eastAsia="Calibri" w:hAnsi="Calibri" w:cs="Calibri"/>
            <w:sz w:val="28"/>
            <w:szCs w:val="28"/>
            <w:lang w:val="en-GB"/>
          </w:rPr>
          <w:t>https://cks.nice.org.uk/topics/acne-vulgaris/background-information/prevalence/</w:t>
        </w:r>
      </w:hyperlink>
    </w:p>
    <w:p w14:paraId="0B58A990" w14:textId="067B9CD5" w:rsidR="3AE8787C" w:rsidRDefault="613D3075" w:rsidP="613D3075">
      <w:pPr>
        <w:pStyle w:val="ListParagraph"/>
        <w:numPr>
          <w:ilvl w:val="0"/>
          <w:numId w:val="16"/>
        </w:numPr>
        <w:rPr>
          <w:rFonts w:ascii="Calibri" w:eastAsia="Calibri" w:hAnsi="Calibri" w:cs="Calibri"/>
          <w:color w:val="000000" w:themeColor="text1"/>
          <w:sz w:val="28"/>
          <w:szCs w:val="28"/>
        </w:rPr>
      </w:pPr>
      <w:r w:rsidRPr="613D3075">
        <w:rPr>
          <w:rFonts w:ascii="Calibri" w:eastAsia="Calibri" w:hAnsi="Calibri" w:cs="Calibri"/>
          <w:color w:val="000000" w:themeColor="text1"/>
          <w:sz w:val="28"/>
          <w:szCs w:val="28"/>
          <w:lang w:val="en-GB"/>
        </w:rPr>
        <w:t xml:space="preserve">What is acne? </w:t>
      </w:r>
      <w:hyperlink r:id="rId6">
        <w:r w:rsidRPr="613D3075">
          <w:rPr>
            <w:rStyle w:val="Hyperlink"/>
            <w:rFonts w:ascii="Calibri" w:eastAsia="Calibri" w:hAnsi="Calibri" w:cs="Calibri"/>
            <w:sz w:val="28"/>
            <w:szCs w:val="28"/>
            <w:lang w:val="en-GB"/>
          </w:rPr>
          <w:t>https://www.hopkinsmedicine.org/health/conditions-and-diseases/acne</w:t>
        </w:r>
      </w:hyperlink>
    </w:p>
    <w:p w14:paraId="4583B0C8" w14:textId="34C44C53" w:rsidR="3AE8787C" w:rsidRDefault="613D3075" w:rsidP="613D3075">
      <w:pPr>
        <w:pStyle w:val="ListParagraph"/>
        <w:numPr>
          <w:ilvl w:val="0"/>
          <w:numId w:val="16"/>
        </w:numPr>
        <w:rPr>
          <w:rFonts w:ascii="Calibri" w:eastAsia="Calibri" w:hAnsi="Calibri" w:cs="Calibri"/>
          <w:color w:val="000000" w:themeColor="text1"/>
          <w:sz w:val="28"/>
          <w:szCs w:val="28"/>
        </w:rPr>
      </w:pPr>
      <w:r w:rsidRPr="613D3075">
        <w:rPr>
          <w:rFonts w:ascii="Calibri" w:eastAsia="Calibri" w:hAnsi="Calibri" w:cs="Calibri"/>
          <w:color w:val="000000" w:themeColor="text1"/>
          <w:sz w:val="28"/>
          <w:szCs w:val="28"/>
        </w:rPr>
        <w:t xml:space="preserve">Side effects of isotretinoin capsules </w:t>
      </w:r>
      <w:hyperlink r:id="rId7">
        <w:r w:rsidRPr="613D3075">
          <w:rPr>
            <w:rStyle w:val="Hyperlink"/>
            <w:rFonts w:ascii="Calibri" w:eastAsia="Calibri" w:hAnsi="Calibri" w:cs="Calibri"/>
            <w:sz w:val="28"/>
            <w:szCs w:val="28"/>
          </w:rPr>
          <w:t>https://www.nhs.uk/medicines/isotretinoin-capsules/side-effects-of-isotretinoin-capsules/</w:t>
        </w:r>
      </w:hyperlink>
      <w:r w:rsidRPr="613D3075">
        <w:rPr>
          <w:rFonts w:ascii="Calibri" w:eastAsia="Calibri" w:hAnsi="Calibri" w:cs="Calibri"/>
          <w:color w:val="000000" w:themeColor="text1"/>
          <w:sz w:val="28"/>
          <w:szCs w:val="28"/>
        </w:rPr>
        <w:t xml:space="preserve"> </w:t>
      </w:r>
      <w:r w:rsidRPr="613D3075">
        <w:rPr>
          <w:rFonts w:ascii="Calibri" w:eastAsia="Calibri" w:hAnsi="Calibri" w:cs="Calibri"/>
          <w:color w:val="000000" w:themeColor="text1"/>
          <w:sz w:val="28"/>
          <w:szCs w:val="28"/>
          <w:lang w:val="en-GB"/>
        </w:rPr>
        <w:t xml:space="preserve"> </w:t>
      </w:r>
    </w:p>
    <w:p w14:paraId="5526F9EB" w14:textId="1172BEED" w:rsidR="3AE8787C" w:rsidRDefault="613D3075" w:rsidP="613D3075">
      <w:pPr>
        <w:pStyle w:val="ListParagraph"/>
        <w:numPr>
          <w:ilvl w:val="0"/>
          <w:numId w:val="16"/>
        </w:numPr>
        <w:rPr>
          <w:rFonts w:ascii="Calibri" w:eastAsia="Calibri" w:hAnsi="Calibri" w:cs="Calibri"/>
          <w:color w:val="000000" w:themeColor="text1"/>
          <w:sz w:val="28"/>
          <w:szCs w:val="28"/>
        </w:rPr>
      </w:pPr>
      <w:r w:rsidRPr="613D3075">
        <w:rPr>
          <w:rFonts w:ascii="Calibri" w:eastAsia="Calibri" w:hAnsi="Calibri" w:cs="Calibri"/>
          <w:color w:val="000000" w:themeColor="text1"/>
          <w:sz w:val="28"/>
          <w:szCs w:val="28"/>
          <w:lang w:val="en-GB"/>
        </w:rPr>
        <w:t xml:space="preserve">Comedone Extraction </w:t>
      </w:r>
      <w:hyperlink r:id="rId8">
        <w:r w:rsidRPr="613D3075">
          <w:rPr>
            <w:rStyle w:val="Hyperlink"/>
            <w:rFonts w:ascii="Calibri" w:eastAsia="Calibri" w:hAnsi="Calibri" w:cs="Calibri"/>
            <w:sz w:val="28"/>
            <w:szCs w:val="28"/>
            <w:lang w:val="en-GB"/>
          </w:rPr>
          <w:t>https://www.acnesupport.org.uk/treatment/comedone-extraction/</w:t>
        </w:r>
      </w:hyperlink>
    </w:p>
    <w:p w14:paraId="3E583AB5" w14:textId="7110AA14" w:rsidR="3AE8787C" w:rsidRDefault="613D3075" w:rsidP="613D3075">
      <w:pPr>
        <w:pStyle w:val="ListParagraph"/>
        <w:numPr>
          <w:ilvl w:val="0"/>
          <w:numId w:val="16"/>
        </w:numPr>
        <w:rPr>
          <w:rFonts w:ascii="Calibri" w:eastAsia="Calibri" w:hAnsi="Calibri" w:cs="Calibri"/>
          <w:color w:val="000000" w:themeColor="text1"/>
          <w:sz w:val="28"/>
          <w:szCs w:val="28"/>
        </w:rPr>
      </w:pPr>
      <w:r w:rsidRPr="613D3075">
        <w:rPr>
          <w:rFonts w:ascii="Calibri" w:eastAsia="Calibri" w:hAnsi="Calibri" w:cs="Calibri"/>
          <w:color w:val="000000" w:themeColor="text1"/>
          <w:sz w:val="28"/>
          <w:szCs w:val="28"/>
        </w:rPr>
        <w:t xml:space="preserve">The effect of light in the treatment of acne vulgaris </w:t>
      </w:r>
      <w:hyperlink r:id="rId9">
        <w:r w:rsidRPr="613D3075">
          <w:rPr>
            <w:rStyle w:val="Hyperlink"/>
            <w:rFonts w:ascii="Calibri" w:eastAsia="Calibri" w:hAnsi="Calibri" w:cs="Calibri"/>
            <w:sz w:val="28"/>
            <w:szCs w:val="28"/>
          </w:rPr>
          <w:t>https://www.redalyc.org/pdf/2655/265521080008.pdf</w:t>
        </w:r>
      </w:hyperlink>
    </w:p>
    <w:p w14:paraId="64D52756" w14:textId="3B8F0ECB" w:rsidR="3AE8787C" w:rsidRDefault="613D3075" w:rsidP="613D3075">
      <w:pPr>
        <w:pStyle w:val="ListParagraph"/>
        <w:numPr>
          <w:ilvl w:val="0"/>
          <w:numId w:val="16"/>
        </w:numPr>
        <w:rPr>
          <w:rFonts w:ascii="Calibri" w:eastAsia="Calibri" w:hAnsi="Calibri" w:cs="Calibri"/>
          <w:color w:val="000000" w:themeColor="text1"/>
          <w:sz w:val="28"/>
          <w:szCs w:val="28"/>
        </w:rPr>
      </w:pPr>
      <w:r w:rsidRPr="613D3075">
        <w:rPr>
          <w:rFonts w:ascii="Calibri" w:eastAsia="Calibri" w:hAnsi="Calibri" w:cs="Calibri"/>
          <w:color w:val="000000" w:themeColor="text1"/>
          <w:sz w:val="28"/>
          <w:szCs w:val="28"/>
        </w:rPr>
        <w:lastRenderedPageBreak/>
        <w:t xml:space="preserve">Acne can affect more than your skin </w:t>
      </w:r>
      <w:hyperlink r:id="rId10">
        <w:r w:rsidRPr="613D3075">
          <w:rPr>
            <w:rStyle w:val="Hyperlink"/>
            <w:rFonts w:ascii="Calibri" w:eastAsia="Calibri" w:hAnsi="Calibri" w:cs="Calibri"/>
            <w:sz w:val="28"/>
            <w:szCs w:val="28"/>
          </w:rPr>
          <w:t>https://www.aad.org/public/diseases/acne/acne-emotional-effects</w:t>
        </w:r>
      </w:hyperlink>
    </w:p>
    <w:p w14:paraId="21394938" w14:textId="57A1CE31" w:rsidR="3AE8787C" w:rsidRDefault="613D3075" w:rsidP="613D3075">
      <w:pPr>
        <w:pStyle w:val="ListParagraph"/>
        <w:numPr>
          <w:ilvl w:val="0"/>
          <w:numId w:val="16"/>
        </w:numPr>
        <w:rPr>
          <w:rFonts w:ascii="Calibri" w:eastAsia="Calibri" w:hAnsi="Calibri" w:cs="Calibri"/>
          <w:color w:val="000000" w:themeColor="text1"/>
          <w:sz w:val="28"/>
          <w:szCs w:val="28"/>
        </w:rPr>
      </w:pPr>
      <w:r w:rsidRPr="613D3075">
        <w:rPr>
          <w:rFonts w:ascii="Calibri" w:eastAsia="Calibri" w:hAnsi="Calibri" w:cs="Calibri"/>
          <w:color w:val="343541"/>
          <w:sz w:val="28"/>
          <w:szCs w:val="28"/>
          <w:lang w:val="en-GB"/>
        </w:rPr>
        <w:t xml:space="preserve">Lasers for the treatment of erythema, dyspigmentation, and decreased elasticity in macular acne scars: a systematic review </w:t>
      </w:r>
      <w:hyperlink r:id="rId11">
        <w:r w:rsidRPr="613D3075">
          <w:rPr>
            <w:rStyle w:val="Hyperlink"/>
            <w:rFonts w:ascii="Calibri" w:eastAsia="Calibri" w:hAnsi="Calibri" w:cs="Calibri"/>
            <w:sz w:val="28"/>
            <w:szCs w:val="28"/>
            <w:lang w:val="en-GB"/>
          </w:rPr>
          <w:t>https://link.springer.com/article/10.1007/s10103-022-03621-0</w:t>
        </w:r>
      </w:hyperlink>
      <w:r w:rsidRPr="613D3075">
        <w:rPr>
          <w:rFonts w:ascii="Calibri" w:eastAsia="Calibri" w:hAnsi="Calibri" w:cs="Calibri"/>
          <w:color w:val="000000" w:themeColor="text1"/>
          <w:sz w:val="28"/>
          <w:szCs w:val="28"/>
          <w:lang w:val="en-GB"/>
        </w:rPr>
        <w:t xml:space="preserve">  </w:t>
      </w:r>
      <w:r w:rsidRPr="613D3075">
        <w:rPr>
          <w:rFonts w:ascii="Calibri" w:eastAsia="Calibri" w:hAnsi="Calibri" w:cs="Calibri"/>
          <w:color w:val="000000" w:themeColor="text1"/>
          <w:sz w:val="28"/>
          <w:szCs w:val="28"/>
        </w:rPr>
        <w:t xml:space="preserve"> </w:t>
      </w:r>
    </w:p>
    <w:p w14:paraId="6E9398E0" w14:textId="0454059C" w:rsidR="3AE8787C" w:rsidRDefault="613D3075" w:rsidP="613D3075">
      <w:pPr>
        <w:pStyle w:val="ListParagraph"/>
        <w:numPr>
          <w:ilvl w:val="0"/>
          <w:numId w:val="16"/>
        </w:numPr>
        <w:rPr>
          <w:rFonts w:ascii="Calibri" w:eastAsia="Calibri" w:hAnsi="Calibri" w:cs="Calibri"/>
          <w:color w:val="000000" w:themeColor="text1"/>
          <w:sz w:val="28"/>
          <w:szCs w:val="28"/>
        </w:rPr>
      </w:pPr>
      <w:r w:rsidRPr="613D3075">
        <w:rPr>
          <w:rFonts w:ascii="Calibri" w:eastAsia="Calibri" w:hAnsi="Calibri" w:cs="Calibri"/>
          <w:color w:val="000000" w:themeColor="text1"/>
          <w:sz w:val="28"/>
          <w:szCs w:val="28"/>
        </w:rPr>
        <w:t xml:space="preserve">New insights into the management of acne: an update from the Global Alliance to Improve Outcomes in Acne group </w:t>
      </w:r>
      <w:hyperlink r:id="rId12">
        <w:r w:rsidRPr="613D3075">
          <w:rPr>
            <w:rStyle w:val="Hyperlink"/>
            <w:rFonts w:ascii="Calibri" w:eastAsia="Calibri" w:hAnsi="Calibri" w:cs="Calibri"/>
            <w:sz w:val="28"/>
            <w:szCs w:val="28"/>
          </w:rPr>
          <w:t>https://pubmed.ncbi.nlm.nih.gov/19376456/</w:t>
        </w:r>
      </w:hyperlink>
    </w:p>
    <w:p w14:paraId="54D1491D" w14:textId="62E269AA" w:rsidR="3AE8787C" w:rsidRDefault="613D3075" w:rsidP="613D3075">
      <w:pPr>
        <w:pStyle w:val="ListParagraph"/>
        <w:numPr>
          <w:ilvl w:val="0"/>
          <w:numId w:val="16"/>
        </w:numPr>
        <w:rPr>
          <w:rFonts w:ascii="Calibri" w:eastAsia="Calibri" w:hAnsi="Calibri" w:cs="Calibri"/>
          <w:color w:val="000000" w:themeColor="text1"/>
          <w:sz w:val="28"/>
          <w:szCs w:val="28"/>
        </w:rPr>
      </w:pPr>
      <w:r w:rsidRPr="613D3075">
        <w:rPr>
          <w:rFonts w:ascii="Calibri" w:eastAsia="Calibri" w:hAnsi="Calibri" w:cs="Calibri"/>
          <w:color w:val="000000" w:themeColor="text1"/>
          <w:sz w:val="28"/>
          <w:szCs w:val="28"/>
        </w:rPr>
        <w:t xml:space="preserve">Light Therapy in the Treatment of Acne Vulgaris </w:t>
      </w:r>
      <w:hyperlink r:id="rId13">
        <w:r w:rsidRPr="613D3075">
          <w:rPr>
            <w:rStyle w:val="Hyperlink"/>
            <w:rFonts w:ascii="Calibri" w:eastAsia="Calibri" w:hAnsi="Calibri" w:cs="Calibri"/>
            <w:sz w:val="28"/>
            <w:szCs w:val="28"/>
          </w:rPr>
          <w:t>https://aesthetik-vertrieb.de/mediafiles/Sonstiges/AcneLightTherapy.pdf</w:t>
        </w:r>
      </w:hyperlink>
    </w:p>
    <w:p w14:paraId="49CF7279" w14:textId="3F112EA0" w:rsidR="3AE8787C" w:rsidRDefault="613D3075" w:rsidP="613D3075">
      <w:pPr>
        <w:pStyle w:val="ListParagraph"/>
        <w:numPr>
          <w:ilvl w:val="0"/>
          <w:numId w:val="16"/>
        </w:numPr>
        <w:rPr>
          <w:rFonts w:ascii="Calibri" w:eastAsia="Calibri" w:hAnsi="Calibri" w:cs="Calibri"/>
          <w:color w:val="000000" w:themeColor="text1"/>
          <w:sz w:val="28"/>
          <w:szCs w:val="28"/>
        </w:rPr>
      </w:pPr>
      <w:r w:rsidRPr="613D3075">
        <w:rPr>
          <w:rFonts w:ascii="Calibri" w:eastAsia="Calibri" w:hAnsi="Calibri" w:cs="Calibri"/>
          <w:color w:val="000000" w:themeColor="text1"/>
          <w:sz w:val="28"/>
          <w:szCs w:val="28"/>
        </w:rPr>
        <w:t xml:space="preserve">Propionibacterium acnes and acne vulgaris: New insights from the integration of population genetic, multi-omic, biochemical and host microbe studies </w:t>
      </w:r>
      <w:hyperlink r:id="rId14">
        <w:r w:rsidRPr="613D3075">
          <w:rPr>
            <w:rStyle w:val="Hyperlink"/>
            <w:rFonts w:ascii="Calibri" w:eastAsia="Calibri" w:hAnsi="Calibri" w:cs="Calibri"/>
            <w:sz w:val="28"/>
            <w:szCs w:val="28"/>
          </w:rPr>
          <w:t>https://www.ncbi.nlm.nih.gov/pmc/articles/PMC6560440/</w:t>
        </w:r>
      </w:hyperlink>
      <w:r w:rsidRPr="613D3075">
        <w:rPr>
          <w:rFonts w:ascii="Calibri" w:eastAsia="Calibri" w:hAnsi="Calibri" w:cs="Calibri"/>
          <w:color w:val="000000" w:themeColor="text1"/>
          <w:sz w:val="28"/>
          <w:szCs w:val="28"/>
        </w:rPr>
        <w:t xml:space="preserve">  </w:t>
      </w:r>
    </w:p>
    <w:p w14:paraId="56FE1CFE" w14:textId="7801E944" w:rsidR="3AE8787C" w:rsidRDefault="613D3075" w:rsidP="613D3075">
      <w:pPr>
        <w:pStyle w:val="ListParagraph"/>
        <w:numPr>
          <w:ilvl w:val="0"/>
          <w:numId w:val="16"/>
        </w:numPr>
        <w:rPr>
          <w:rFonts w:ascii="Calibri" w:eastAsia="Calibri" w:hAnsi="Calibri" w:cs="Calibri"/>
          <w:color w:val="000000" w:themeColor="text1"/>
          <w:sz w:val="28"/>
          <w:szCs w:val="28"/>
        </w:rPr>
      </w:pPr>
      <w:r w:rsidRPr="613D3075">
        <w:rPr>
          <w:rFonts w:ascii="Calibri" w:eastAsia="Calibri" w:hAnsi="Calibri" w:cs="Calibri"/>
          <w:color w:val="000000" w:themeColor="text1"/>
          <w:sz w:val="28"/>
          <w:szCs w:val="28"/>
        </w:rPr>
        <w:t xml:space="preserve">Photodynamic action of the red laser on Propionibacterium acnes </w:t>
      </w:r>
      <w:hyperlink r:id="rId15">
        <w:r w:rsidRPr="613D3075">
          <w:rPr>
            <w:rStyle w:val="Hyperlink"/>
            <w:rFonts w:ascii="Calibri" w:eastAsia="Calibri" w:hAnsi="Calibri" w:cs="Calibri"/>
            <w:sz w:val="28"/>
            <w:szCs w:val="28"/>
          </w:rPr>
          <w:t>https://www.ncbi.nlm.nih.gov/pmc/articles/PMC5674691/</w:t>
        </w:r>
      </w:hyperlink>
    </w:p>
    <w:p w14:paraId="0A8B3E17" w14:textId="5B322415" w:rsidR="3AE8787C" w:rsidRDefault="613D3075" w:rsidP="613D3075">
      <w:pPr>
        <w:pStyle w:val="ListParagraph"/>
        <w:numPr>
          <w:ilvl w:val="0"/>
          <w:numId w:val="16"/>
        </w:numPr>
        <w:rPr>
          <w:rFonts w:ascii="Calibri" w:eastAsia="Calibri" w:hAnsi="Calibri" w:cs="Calibri"/>
          <w:color w:val="000000" w:themeColor="text1"/>
          <w:sz w:val="28"/>
          <w:szCs w:val="28"/>
        </w:rPr>
      </w:pPr>
      <w:r w:rsidRPr="613D3075">
        <w:rPr>
          <w:rFonts w:ascii="Calibri" w:eastAsia="Calibri" w:hAnsi="Calibri" w:cs="Calibri"/>
          <w:color w:val="000000" w:themeColor="text1"/>
          <w:sz w:val="28"/>
          <w:szCs w:val="28"/>
          <w:lang w:val="en-GB"/>
        </w:rPr>
        <w:t xml:space="preserve">The Role of Inflammation in the Pathology of Acne </w:t>
      </w:r>
      <w:hyperlink r:id="rId16">
        <w:r w:rsidRPr="613D3075">
          <w:rPr>
            <w:rStyle w:val="Hyperlink"/>
            <w:rFonts w:ascii="Calibri" w:eastAsia="Calibri" w:hAnsi="Calibri" w:cs="Calibri"/>
            <w:sz w:val="28"/>
            <w:szCs w:val="28"/>
            <w:lang w:val="en-GB"/>
          </w:rPr>
          <w:t>https://www.ncbi.nlm.nih.gov/pmc/articles/PMC3780801/</w:t>
        </w:r>
      </w:hyperlink>
      <w:r w:rsidRPr="613D3075">
        <w:rPr>
          <w:rFonts w:ascii="Calibri" w:eastAsia="Calibri" w:hAnsi="Calibri" w:cs="Calibri"/>
          <w:color w:val="000000" w:themeColor="text1"/>
          <w:sz w:val="28"/>
          <w:szCs w:val="28"/>
          <w:lang w:val="en-GB"/>
        </w:rPr>
        <w:t xml:space="preserve"> </w:t>
      </w:r>
      <w:r w:rsidRPr="613D3075">
        <w:rPr>
          <w:rFonts w:ascii="Calibri" w:eastAsia="Calibri" w:hAnsi="Calibri" w:cs="Calibri"/>
          <w:color w:val="000000" w:themeColor="text1"/>
          <w:sz w:val="28"/>
          <w:szCs w:val="28"/>
        </w:rPr>
        <w:t xml:space="preserve"> </w:t>
      </w:r>
    </w:p>
    <w:p w14:paraId="2B09C450" w14:textId="0F12FE1F" w:rsidR="3AE8787C" w:rsidRDefault="613D3075" w:rsidP="613D3075">
      <w:pPr>
        <w:pStyle w:val="ListParagraph"/>
        <w:numPr>
          <w:ilvl w:val="0"/>
          <w:numId w:val="16"/>
        </w:numPr>
        <w:rPr>
          <w:rFonts w:ascii="Calibri" w:eastAsia="Calibri" w:hAnsi="Calibri" w:cs="Calibri"/>
          <w:color w:val="000000" w:themeColor="text1"/>
          <w:sz w:val="28"/>
          <w:szCs w:val="28"/>
        </w:rPr>
      </w:pPr>
      <w:r w:rsidRPr="613D3075">
        <w:rPr>
          <w:rFonts w:ascii="Calibri" w:eastAsia="Calibri" w:hAnsi="Calibri" w:cs="Calibri"/>
          <w:color w:val="000000" w:themeColor="text1"/>
          <w:sz w:val="28"/>
          <w:szCs w:val="28"/>
          <w:lang w:val="en-GB"/>
        </w:rPr>
        <w:t xml:space="preserve">Mechanisms and applications of the anti-inflammatory effects of photobiomodulation </w:t>
      </w:r>
      <w:hyperlink r:id="rId17">
        <w:r w:rsidRPr="613D3075">
          <w:rPr>
            <w:rStyle w:val="Hyperlink"/>
            <w:rFonts w:ascii="Calibri" w:eastAsia="Calibri" w:hAnsi="Calibri" w:cs="Calibri"/>
            <w:sz w:val="28"/>
            <w:szCs w:val="28"/>
            <w:lang w:val="en-GB"/>
          </w:rPr>
          <w:t>https://www.ncbi.nlm.nih.gov/pmc/articles/PMC5523874/</w:t>
        </w:r>
      </w:hyperlink>
      <w:r w:rsidRPr="613D3075">
        <w:rPr>
          <w:rFonts w:ascii="Calibri" w:eastAsia="Calibri" w:hAnsi="Calibri" w:cs="Calibri"/>
          <w:color w:val="000000" w:themeColor="text1"/>
          <w:sz w:val="28"/>
          <w:szCs w:val="28"/>
          <w:lang w:val="en-GB"/>
        </w:rPr>
        <w:t xml:space="preserve"> </w:t>
      </w:r>
      <w:r w:rsidRPr="613D3075">
        <w:rPr>
          <w:rFonts w:ascii="Calibri" w:eastAsia="Calibri" w:hAnsi="Calibri" w:cs="Calibri"/>
          <w:color w:val="000000" w:themeColor="text1"/>
          <w:sz w:val="28"/>
          <w:szCs w:val="28"/>
        </w:rPr>
        <w:t xml:space="preserve"> </w:t>
      </w:r>
    </w:p>
    <w:p w14:paraId="3C46CBE7" w14:textId="0127AA70" w:rsidR="3AE8787C" w:rsidRDefault="613D3075" w:rsidP="613D3075">
      <w:pPr>
        <w:pStyle w:val="ListParagraph"/>
        <w:numPr>
          <w:ilvl w:val="0"/>
          <w:numId w:val="16"/>
        </w:numPr>
        <w:rPr>
          <w:rFonts w:ascii="Calibri" w:eastAsia="Calibri" w:hAnsi="Calibri" w:cs="Calibri"/>
          <w:color w:val="000000" w:themeColor="text1"/>
          <w:sz w:val="28"/>
          <w:szCs w:val="28"/>
        </w:rPr>
      </w:pPr>
      <w:r w:rsidRPr="613D3075">
        <w:rPr>
          <w:rFonts w:ascii="Calibri" w:eastAsia="Calibri" w:hAnsi="Calibri" w:cs="Calibri"/>
          <w:color w:val="000000" w:themeColor="text1"/>
          <w:sz w:val="28"/>
          <w:szCs w:val="28"/>
        </w:rPr>
        <w:t xml:space="preserve">Collagen in wound healing </w:t>
      </w:r>
      <w:hyperlink r:id="rId18">
        <w:r w:rsidRPr="613D3075">
          <w:rPr>
            <w:rStyle w:val="Hyperlink"/>
            <w:rFonts w:ascii="Calibri" w:eastAsia="Calibri" w:hAnsi="Calibri" w:cs="Calibri"/>
            <w:sz w:val="28"/>
            <w:szCs w:val="28"/>
          </w:rPr>
          <w:t>https://www.ncbi.nlm.nih.gov/pmc/articles/PMC8151502/</w:t>
        </w:r>
      </w:hyperlink>
    </w:p>
    <w:p w14:paraId="00C258F7" w14:textId="2514007D" w:rsidR="3AE8787C" w:rsidRDefault="613D3075" w:rsidP="613D3075">
      <w:pPr>
        <w:pStyle w:val="ListParagraph"/>
        <w:numPr>
          <w:ilvl w:val="0"/>
          <w:numId w:val="16"/>
        </w:numPr>
        <w:rPr>
          <w:rFonts w:ascii="Calibri" w:eastAsia="Calibri" w:hAnsi="Calibri" w:cs="Calibri"/>
          <w:color w:val="000000" w:themeColor="text1"/>
          <w:sz w:val="28"/>
          <w:szCs w:val="28"/>
        </w:rPr>
      </w:pPr>
      <w:r w:rsidRPr="613D3075">
        <w:rPr>
          <w:rFonts w:ascii="Calibri" w:eastAsia="Calibri" w:hAnsi="Calibri" w:cs="Calibri"/>
          <w:color w:val="000000" w:themeColor="text1"/>
          <w:sz w:val="28"/>
          <w:szCs w:val="28"/>
          <w:lang w:val="en-GB"/>
        </w:rPr>
        <w:t xml:space="preserve">Low-level laser (light) therapy (LLLT) in skin: stimulating, healing, restoring </w:t>
      </w:r>
      <w:hyperlink r:id="rId19">
        <w:r w:rsidRPr="613D3075">
          <w:rPr>
            <w:rStyle w:val="Hyperlink"/>
            <w:rFonts w:ascii="Calibri" w:eastAsia="Calibri" w:hAnsi="Calibri" w:cs="Calibri"/>
            <w:sz w:val="28"/>
            <w:szCs w:val="28"/>
            <w:lang w:val="en-GB"/>
          </w:rPr>
          <w:t>https://www.ncbi.nlm.nih.gov/pmc/articles/PMC4126803/</w:t>
        </w:r>
      </w:hyperlink>
    </w:p>
    <w:p w14:paraId="7AECF973" w14:textId="06EF9ED4" w:rsidR="3AE8787C" w:rsidRDefault="613D3075" w:rsidP="613D3075">
      <w:pPr>
        <w:pStyle w:val="ListParagraph"/>
        <w:numPr>
          <w:ilvl w:val="0"/>
          <w:numId w:val="16"/>
        </w:numPr>
        <w:rPr>
          <w:rFonts w:ascii="Calibri" w:eastAsia="Calibri" w:hAnsi="Calibri" w:cs="Calibri"/>
          <w:color w:val="000000" w:themeColor="text1"/>
          <w:sz w:val="28"/>
          <w:szCs w:val="28"/>
        </w:rPr>
      </w:pPr>
      <w:r w:rsidRPr="613D3075">
        <w:rPr>
          <w:rFonts w:ascii="Calibri" w:eastAsia="Calibri" w:hAnsi="Calibri" w:cs="Calibri"/>
          <w:color w:val="000000" w:themeColor="text1"/>
          <w:sz w:val="28"/>
          <w:szCs w:val="28"/>
          <w:lang w:val="en-GB"/>
        </w:rPr>
        <w:t xml:space="preserve">Light-based therapies in acne treatment </w:t>
      </w:r>
      <w:hyperlink r:id="rId20">
        <w:r w:rsidRPr="613D3075">
          <w:rPr>
            <w:rStyle w:val="Hyperlink"/>
            <w:rFonts w:ascii="Calibri" w:eastAsia="Calibri" w:hAnsi="Calibri" w:cs="Calibri"/>
            <w:sz w:val="28"/>
            <w:szCs w:val="28"/>
            <w:lang w:val="en-GB"/>
          </w:rPr>
          <w:t>https://www.ncbi.nlm.nih.gov/pmc/articles/PMC4439741/</w:t>
        </w:r>
      </w:hyperlink>
    </w:p>
    <w:p w14:paraId="6E8E2EB5" w14:textId="0C8D7870" w:rsidR="3AE8787C" w:rsidRDefault="3AE8787C" w:rsidP="613D3075">
      <w:pPr>
        <w:rPr>
          <w:rFonts w:ascii="Calibri" w:eastAsia="Calibri" w:hAnsi="Calibri" w:cs="Calibri"/>
          <w:color w:val="000000" w:themeColor="text1"/>
          <w:sz w:val="28"/>
          <w:szCs w:val="28"/>
        </w:rPr>
      </w:pPr>
    </w:p>
    <w:p w14:paraId="53FF3786" w14:textId="1BF7279A" w:rsidR="3AE8787C" w:rsidRDefault="3AE8787C" w:rsidP="3AE8787C">
      <w:pPr>
        <w:rPr>
          <w:rFonts w:ascii="Calibri" w:eastAsia="Calibri" w:hAnsi="Calibri" w:cs="Calibri"/>
          <w:color w:val="000000" w:themeColor="text1"/>
          <w:sz w:val="28"/>
          <w:szCs w:val="28"/>
        </w:rPr>
      </w:pPr>
    </w:p>
    <w:p w14:paraId="65FF2E88" w14:textId="6DD6C452" w:rsidR="3AE8787C" w:rsidRDefault="3AE8787C" w:rsidP="3AE8787C">
      <w:pPr>
        <w:rPr>
          <w:rFonts w:ascii="Calibri" w:eastAsia="Calibri" w:hAnsi="Calibri" w:cs="Calibri"/>
          <w:color w:val="000000" w:themeColor="text1"/>
          <w:sz w:val="28"/>
          <w:szCs w:val="28"/>
        </w:rPr>
      </w:pPr>
    </w:p>
    <w:p w14:paraId="32759AC4" w14:textId="71AF0A9C" w:rsidR="3AE8787C" w:rsidRDefault="3AE8787C" w:rsidP="3AE8787C">
      <w:pPr>
        <w:spacing w:after="200" w:line="276" w:lineRule="auto"/>
        <w:rPr>
          <w:rFonts w:ascii="Calibri" w:eastAsia="Calibri" w:hAnsi="Calibri" w:cs="Calibri"/>
          <w:color w:val="343541"/>
          <w:sz w:val="28"/>
          <w:szCs w:val="28"/>
          <w:highlight w:val="yellow"/>
          <w:lang w:val="en-GB"/>
        </w:rPr>
      </w:pPr>
    </w:p>
    <w:p w14:paraId="09EBDE0C" w14:textId="69A96A60" w:rsidR="3AE8787C" w:rsidRDefault="3AE8787C" w:rsidP="3AE8787C">
      <w:pPr>
        <w:pStyle w:val="ListParagraph"/>
        <w:rPr>
          <w:sz w:val="28"/>
          <w:szCs w:val="28"/>
          <w:lang w:val="en-GB"/>
        </w:rPr>
      </w:pPr>
    </w:p>
    <w:sectPr w:rsidR="3AE878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intelligence2.xml><?xml version="1.0" encoding="utf-8"?>
<int2:intelligence xmlns:int2="http://schemas.microsoft.com/office/intelligence/2020/intelligence">
  <int2:observations>
    <int2:textHash int2:hashCode="c/apWB7b+8IHok" int2:id="rDiPBrft">
      <int2:state int2:type="AugLoop_Text_Critique" int2:value="Rejected"/>
    </int2:textHash>
    <int2:textHash int2:hashCode="lJWEIT2sQBJTks" int2:id="gIcysFkP">
      <int2:state int2:type="AugLoop_Text_Critique" int2:value="Rejected"/>
    </int2:textHash>
    <int2:bookmark int2:bookmarkName="_Int_vBjHrSF4" int2:invalidationBookmarkName="" int2:hashCode="jru+5AdJweJBGs" int2:id="203zwTin">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D1A77"/>
    <w:multiLevelType w:val="hybridMultilevel"/>
    <w:tmpl w:val="069623D4"/>
    <w:lvl w:ilvl="0" w:tplc="E6665372">
      <w:start w:val="1"/>
      <w:numFmt w:val="decimal"/>
      <w:lvlText w:val="%1."/>
      <w:lvlJc w:val="left"/>
      <w:pPr>
        <w:ind w:left="720" w:hanging="360"/>
      </w:pPr>
    </w:lvl>
    <w:lvl w:ilvl="1" w:tplc="A34AEC6A">
      <w:start w:val="1"/>
      <w:numFmt w:val="lowerLetter"/>
      <w:lvlText w:val="%2."/>
      <w:lvlJc w:val="left"/>
      <w:pPr>
        <w:ind w:left="1440" w:hanging="360"/>
      </w:pPr>
    </w:lvl>
    <w:lvl w:ilvl="2" w:tplc="3E140700">
      <w:start w:val="1"/>
      <w:numFmt w:val="lowerRoman"/>
      <w:lvlText w:val="%3."/>
      <w:lvlJc w:val="right"/>
      <w:pPr>
        <w:ind w:left="2160" w:hanging="180"/>
      </w:pPr>
    </w:lvl>
    <w:lvl w:ilvl="3" w:tplc="D25A789E">
      <w:start w:val="1"/>
      <w:numFmt w:val="decimal"/>
      <w:lvlText w:val="%4."/>
      <w:lvlJc w:val="left"/>
      <w:pPr>
        <w:ind w:left="2880" w:hanging="360"/>
      </w:pPr>
    </w:lvl>
    <w:lvl w:ilvl="4" w:tplc="D7EAE724">
      <w:start w:val="1"/>
      <w:numFmt w:val="lowerLetter"/>
      <w:lvlText w:val="%5."/>
      <w:lvlJc w:val="left"/>
      <w:pPr>
        <w:ind w:left="3600" w:hanging="360"/>
      </w:pPr>
    </w:lvl>
    <w:lvl w:ilvl="5" w:tplc="CECCE97C">
      <w:start w:val="1"/>
      <w:numFmt w:val="lowerRoman"/>
      <w:lvlText w:val="%6."/>
      <w:lvlJc w:val="right"/>
      <w:pPr>
        <w:ind w:left="4320" w:hanging="180"/>
      </w:pPr>
    </w:lvl>
    <w:lvl w:ilvl="6" w:tplc="E68AD0F2">
      <w:start w:val="1"/>
      <w:numFmt w:val="decimal"/>
      <w:lvlText w:val="%7."/>
      <w:lvlJc w:val="left"/>
      <w:pPr>
        <w:ind w:left="5040" w:hanging="360"/>
      </w:pPr>
    </w:lvl>
    <w:lvl w:ilvl="7" w:tplc="869EBD24">
      <w:start w:val="1"/>
      <w:numFmt w:val="lowerLetter"/>
      <w:lvlText w:val="%8."/>
      <w:lvlJc w:val="left"/>
      <w:pPr>
        <w:ind w:left="5760" w:hanging="360"/>
      </w:pPr>
    </w:lvl>
    <w:lvl w:ilvl="8" w:tplc="A2AC32D2">
      <w:start w:val="1"/>
      <w:numFmt w:val="lowerRoman"/>
      <w:lvlText w:val="%9."/>
      <w:lvlJc w:val="right"/>
      <w:pPr>
        <w:ind w:left="6480" w:hanging="180"/>
      </w:pPr>
    </w:lvl>
  </w:abstractNum>
  <w:abstractNum w:abstractNumId="1" w15:restartNumberingAfterBreak="0">
    <w:nsid w:val="124011AC"/>
    <w:multiLevelType w:val="hybridMultilevel"/>
    <w:tmpl w:val="F23A321E"/>
    <w:lvl w:ilvl="0" w:tplc="10F035FE">
      <w:start w:val="1"/>
      <w:numFmt w:val="decimal"/>
      <w:lvlText w:val="%1."/>
      <w:lvlJc w:val="left"/>
      <w:pPr>
        <w:ind w:left="720" w:hanging="360"/>
      </w:pPr>
    </w:lvl>
    <w:lvl w:ilvl="1" w:tplc="C2D63E98">
      <w:start w:val="1"/>
      <w:numFmt w:val="lowerLetter"/>
      <w:lvlText w:val="%2."/>
      <w:lvlJc w:val="left"/>
      <w:pPr>
        <w:ind w:left="1440" w:hanging="360"/>
      </w:pPr>
    </w:lvl>
    <w:lvl w:ilvl="2" w:tplc="D0806C26">
      <w:start w:val="1"/>
      <w:numFmt w:val="lowerRoman"/>
      <w:lvlText w:val="%3."/>
      <w:lvlJc w:val="right"/>
      <w:pPr>
        <w:ind w:left="2160" w:hanging="180"/>
      </w:pPr>
    </w:lvl>
    <w:lvl w:ilvl="3" w:tplc="88D85F4A">
      <w:start w:val="1"/>
      <w:numFmt w:val="decimal"/>
      <w:lvlText w:val="%4."/>
      <w:lvlJc w:val="left"/>
      <w:pPr>
        <w:ind w:left="2880" w:hanging="360"/>
      </w:pPr>
    </w:lvl>
    <w:lvl w:ilvl="4" w:tplc="0C069B98">
      <w:start w:val="1"/>
      <w:numFmt w:val="lowerLetter"/>
      <w:lvlText w:val="%5."/>
      <w:lvlJc w:val="left"/>
      <w:pPr>
        <w:ind w:left="3600" w:hanging="360"/>
      </w:pPr>
    </w:lvl>
    <w:lvl w:ilvl="5" w:tplc="C2CC9496">
      <w:start w:val="1"/>
      <w:numFmt w:val="lowerRoman"/>
      <w:lvlText w:val="%6."/>
      <w:lvlJc w:val="right"/>
      <w:pPr>
        <w:ind w:left="4320" w:hanging="180"/>
      </w:pPr>
    </w:lvl>
    <w:lvl w:ilvl="6" w:tplc="B1429EF6">
      <w:start w:val="1"/>
      <w:numFmt w:val="decimal"/>
      <w:lvlText w:val="%7."/>
      <w:lvlJc w:val="left"/>
      <w:pPr>
        <w:ind w:left="5040" w:hanging="360"/>
      </w:pPr>
    </w:lvl>
    <w:lvl w:ilvl="7" w:tplc="ECB2F33E">
      <w:start w:val="1"/>
      <w:numFmt w:val="lowerLetter"/>
      <w:lvlText w:val="%8."/>
      <w:lvlJc w:val="left"/>
      <w:pPr>
        <w:ind w:left="5760" w:hanging="360"/>
      </w:pPr>
    </w:lvl>
    <w:lvl w:ilvl="8" w:tplc="2818AD88">
      <w:start w:val="1"/>
      <w:numFmt w:val="lowerRoman"/>
      <w:lvlText w:val="%9."/>
      <w:lvlJc w:val="right"/>
      <w:pPr>
        <w:ind w:left="6480" w:hanging="180"/>
      </w:pPr>
    </w:lvl>
  </w:abstractNum>
  <w:abstractNum w:abstractNumId="2" w15:restartNumberingAfterBreak="0">
    <w:nsid w:val="17DB3CF4"/>
    <w:multiLevelType w:val="hybridMultilevel"/>
    <w:tmpl w:val="C2C47DCC"/>
    <w:lvl w:ilvl="0" w:tplc="90EAE09C">
      <w:start w:val="1"/>
      <w:numFmt w:val="decimal"/>
      <w:lvlText w:val="%1."/>
      <w:lvlJc w:val="left"/>
      <w:pPr>
        <w:ind w:left="720" w:hanging="360"/>
      </w:pPr>
    </w:lvl>
    <w:lvl w:ilvl="1" w:tplc="618A7190">
      <w:start w:val="1"/>
      <w:numFmt w:val="lowerLetter"/>
      <w:lvlText w:val="%2."/>
      <w:lvlJc w:val="left"/>
      <w:pPr>
        <w:ind w:left="1440" w:hanging="360"/>
      </w:pPr>
    </w:lvl>
    <w:lvl w:ilvl="2" w:tplc="228CC3A2">
      <w:start w:val="1"/>
      <w:numFmt w:val="lowerRoman"/>
      <w:lvlText w:val="%3."/>
      <w:lvlJc w:val="right"/>
      <w:pPr>
        <w:ind w:left="2160" w:hanging="180"/>
      </w:pPr>
    </w:lvl>
    <w:lvl w:ilvl="3" w:tplc="CC14DAB8">
      <w:start w:val="1"/>
      <w:numFmt w:val="decimal"/>
      <w:lvlText w:val="%4."/>
      <w:lvlJc w:val="left"/>
      <w:pPr>
        <w:ind w:left="2880" w:hanging="360"/>
      </w:pPr>
    </w:lvl>
    <w:lvl w:ilvl="4" w:tplc="6D8E7B42">
      <w:start w:val="1"/>
      <w:numFmt w:val="lowerLetter"/>
      <w:lvlText w:val="%5."/>
      <w:lvlJc w:val="left"/>
      <w:pPr>
        <w:ind w:left="3600" w:hanging="360"/>
      </w:pPr>
    </w:lvl>
    <w:lvl w:ilvl="5" w:tplc="F9000E9C">
      <w:start w:val="1"/>
      <w:numFmt w:val="lowerRoman"/>
      <w:lvlText w:val="%6."/>
      <w:lvlJc w:val="right"/>
      <w:pPr>
        <w:ind w:left="4320" w:hanging="180"/>
      </w:pPr>
    </w:lvl>
    <w:lvl w:ilvl="6" w:tplc="BF7EE950">
      <w:start w:val="1"/>
      <w:numFmt w:val="decimal"/>
      <w:lvlText w:val="%7."/>
      <w:lvlJc w:val="left"/>
      <w:pPr>
        <w:ind w:left="5040" w:hanging="360"/>
      </w:pPr>
    </w:lvl>
    <w:lvl w:ilvl="7" w:tplc="4314D266">
      <w:start w:val="1"/>
      <w:numFmt w:val="lowerLetter"/>
      <w:lvlText w:val="%8."/>
      <w:lvlJc w:val="left"/>
      <w:pPr>
        <w:ind w:left="5760" w:hanging="360"/>
      </w:pPr>
    </w:lvl>
    <w:lvl w:ilvl="8" w:tplc="2C424126">
      <w:start w:val="1"/>
      <w:numFmt w:val="lowerRoman"/>
      <w:lvlText w:val="%9."/>
      <w:lvlJc w:val="right"/>
      <w:pPr>
        <w:ind w:left="6480" w:hanging="180"/>
      </w:pPr>
    </w:lvl>
  </w:abstractNum>
  <w:abstractNum w:abstractNumId="3" w15:restartNumberingAfterBreak="0">
    <w:nsid w:val="2E3BB1B1"/>
    <w:multiLevelType w:val="hybridMultilevel"/>
    <w:tmpl w:val="D3061ED4"/>
    <w:lvl w:ilvl="0" w:tplc="16EA7A00">
      <w:start w:val="1"/>
      <w:numFmt w:val="decimal"/>
      <w:lvlText w:val="%1."/>
      <w:lvlJc w:val="left"/>
      <w:pPr>
        <w:ind w:left="720" w:hanging="360"/>
      </w:pPr>
    </w:lvl>
    <w:lvl w:ilvl="1" w:tplc="EF38E4B8">
      <w:start w:val="1"/>
      <w:numFmt w:val="lowerLetter"/>
      <w:lvlText w:val="%2."/>
      <w:lvlJc w:val="left"/>
      <w:pPr>
        <w:ind w:left="1440" w:hanging="360"/>
      </w:pPr>
    </w:lvl>
    <w:lvl w:ilvl="2" w:tplc="07C68EBE">
      <w:start w:val="1"/>
      <w:numFmt w:val="lowerRoman"/>
      <w:lvlText w:val="%3."/>
      <w:lvlJc w:val="right"/>
      <w:pPr>
        <w:ind w:left="2160" w:hanging="180"/>
      </w:pPr>
    </w:lvl>
    <w:lvl w:ilvl="3" w:tplc="991C4E1C">
      <w:start w:val="1"/>
      <w:numFmt w:val="decimal"/>
      <w:lvlText w:val="%4."/>
      <w:lvlJc w:val="left"/>
      <w:pPr>
        <w:ind w:left="2880" w:hanging="360"/>
      </w:pPr>
    </w:lvl>
    <w:lvl w:ilvl="4" w:tplc="08AAD670">
      <w:start w:val="1"/>
      <w:numFmt w:val="lowerLetter"/>
      <w:lvlText w:val="%5."/>
      <w:lvlJc w:val="left"/>
      <w:pPr>
        <w:ind w:left="3600" w:hanging="360"/>
      </w:pPr>
    </w:lvl>
    <w:lvl w:ilvl="5" w:tplc="3B92D5CA">
      <w:start w:val="1"/>
      <w:numFmt w:val="lowerRoman"/>
      <w:lvlText w:val="%6."/>
      <w:lvlJc w:val="right"/>
      <w:pPr>
        <w:ind w:left="4320" w:hanging="180"/>
      </w:pPr>
    </w:lvl>
    <w:lvl w:ilvl="6" w:tplc="4F26C21E">
      <w:start w:val="1"/>
      <w:numFmt w:val="decimal"/>
      <w:lvlText w:val="%7."/>
      <w:lvlJc w:val="left"/>
      <w:pPr>
        <w:ind w:left="5040" w:hanging="360"/>
      </w:pPr>
    </w:lvl>
    <w:lvl w:ilvl="7" w:tplc="75D01C26">
      <w:start w:val="1"/>
      <w:numFmt w:val="lowerLetter"/>
      <w:lvlText w:val="%8."/>
      <w:lvlJc w:val="left"/>
      <w:pPr>
        <w:ind w:left="5760" w:hanging="360"/>
      </w:pPr>
    </w:lvl>
    <w:lvl w:ilvl="8" w:tplc="62642A4E">
      <w:start w:val="1"/>
      <w:numFmt w:val="lowerRoman"/>
      <w:lvlText w:val="%9."/>
      <w:lvlJc w:val="right"/>
      <w:pPr>
        <w:ind w:left="6480" w:hanging="180"/>
      </w:pPr>
    </w:lvl>
  </w:abstractNum>
  <w:abstractNum w:abstractNumId="4" w15:restartNumberingAfterBreak="0">
    <w:nsid w:val="3758E908"/>
    <w:multiLevelType w:val="hybridMultilevel"/>
    <w:tmpl w:val="544094AE"/>
    <w:lvl w:ilvl="0" w:tplc="7E54DAF2">
      <w:start w:val="1"/>
      <w:numFmt w:val="decimal"/>
      <w:lvlText w:val="%1."/>
      <w:lvlJc w:val="left"/>
      <w:pPr>
        <w:ind w:left="720" w:hanging="360"/>
      </w:pPr>
    </w:lvl>
    <w:lvl w:ilvl="1" w:tplc="EE2EE5F2">
      <w:start w:val="1"/>
      <w:numFmt w:val="lowerLetter"/>
      <w:lvlText w:val="%2."/>
      <w:lvlJc w:val="left"/>
      <w:pPr>
        <w:ind w:left="1440" w:hanging="360"/>
      </w:pPr>
    </w:lvl>
    <w:lvl w:ilvl="2" w:tplc="00D088F2">
      <w:start w:val="1"/>
      <w:numFmt w:val="lowerRoman"/>
      <w:lvlText w:val="%3."/>
      <w:lvlJc w:val="right"/>
      <w:pPr>
        <w:ind w:left="2160" w:hanging="180"/>
      </w:pPr>
    </w:lvl>
    <w:lvl w:ilvl="3" w:tplc="497EE818">
      <w:start w:val="1"/>
      <w:numFmt w:val="decimal"/>
      <w:lvlText w:val="%4."/>
      <w:lvlJc w:val="left"/>
      <w:pPr>
        <w:ind w:left="2880" w:hanging="360"/>
      </w:pPr>
    </w:lvl>
    <w:lvl w:ilvl="4" w:tplc="A07088F8">
      <w:start w:val="1"/>
      <w:numFmt w:val="lowerLetter"/>
      <w:lvlText w:val="%5."/>
      <w:lvlJc w:val="left"/>
      <w:pPr>
        <w:ind w:left="3600" w:hanging="360"/>
      </w:pPr>
    </w:lvl>
    <w:lvl w:ilvl="5" w:tplc="239EEB58">
      <w:start w:val="1"/>
      <w:numFmt w:val="lowerRoman"/>
      <w:lvlText w:val="%6."/>
      <w:lvlJc w:val="right"/>
      <w:pPr>
        <w:ind w:left="4320" w:hanging="180"/>
      </w:pPr>
    </w:lvl>
    <w:lvl w:ilvl="6" w:tplc="2A7C587A">
      <w:start w:val="1"/>
      <w:numFmt w:val="decimal"/>
      <w:lvlText w:val="%7."/>
      <w:lvlJc w:val="left"/>
      <w:pPr>
        <w:ind w:left="5040" w:hanging="360"/>
      </w:pPr>
    </w:lvl>
    <w:lvl w:ilvl="7" w:tplc="A822C582">
      <w:start w:val="1"/>
      <w:numFmt w:val="lowerLetter"/>
      <w:lvlText w:val="%8."/>
      <w:lvlJc w:val="left"/>
      <w:pPr>
        <w:ind w:left="5760" w:hanging="360"/>
      </w:pPr>
    </w:lvl>
    <w:lvl w:ilvl="8" w:tplc="A0CAF8A4">
      <w:start w:val="1"/>
      <w:numFmt w:val="lowerRoman"/>
      <w:lvlText w:val="%9."/>
      <w:lvlJc w:val="right"/>
      <w:pPr>
        <w:ind w:left="6480" w:hanging="180"/>
      </w:pPr>
    </w:lvl>
  </w:abstractNum>
  <w:abstractNum w:abstractNumId="5" w15:restartNumberingAfterBreak="0">
    <w:nsid w:val="42D16420"/>
    <w:multiLevelType w:val="hybridMultilevel"/>
    <w:tmpl w:val="6A802050"/>
    <w:lvl w:ilvl="0" w:tplc="0C5680CC">
      <w:start w:val="1"/>
      <w:numFmt w:val="decimal"/>
      <w:lvlText w:val="%1."/>
      <w:lvlJc w:val="left"/>
      <w:pPr>
        <w:ind w:left="720" w:hanging="360"/>
      </w:pPr>
    </w:lvl>
    <w:lvl w:ilvl="1" w:tplc="8CFAE954">
      <w:start w:val="1"/>
      <w:numFmt w:val="lowerLetter"/>
      <w:lvlText w:val="%2."/>
      <w:lvlJc w:val="left"/>
      <w:pPr>
        <w:ind w:left="1440" w:hanging="360"/>
      </w:pPr>
    </w:lvl>
    <w:lvl w:ilvl="2" w:tplc="D9D0BBE4">
      <w:start w:val="1"/>
      <w:numFmt w:val="lowerRoman"/>
      <w:lvlText w:val="%3."/>
      <w:lvlJc w:val="right"/>
      <w:pPr>
        <w:ind w:left="2160" w:hanging="180"/>
      </w:pPr>
    </w:lvl>
    <w:lvl w:ilvl="3" w:tplc="944EDE5C">
      <w:start w:val="1"/>
      <w:numFmt w:val="decimal"/>
      <w:lvlText w:val="%4."/>
      <w:lvlJc w:val="left"/>
      <w:pPr>
        <w:ind w:left="2880" w:hanging="360"/>
      </w:pPr>
    </w:lvl>
    <w:lvl w:ilvl="4" w:tplc="F4D4EAFA">
      <w:start w:val="1"/>
      <w:numFmt w:val="lowerLetter"/>
      <w:lvlText w:val="%5."/>
      <w:lvlJc w:val="left"/>
      <w:pPr>
        <w:ind w:left="3600" w:hanging="360"/>
      </w:pPr>
    </w:lvl>
    <w:lvl w:ilvl="5" w:tplc="27FE82A4">
      <w:start w:val="1"/>
      <w:numFmt w:val="lowerRoman"/>
      <w:lvlText w:val="%6."/>
      <w:lvlJc w:val="right"/>
      <w:pPr>
        <w:ind w:left="4320" w:hanging="180"/>
      </w:pPr>
    </w:lvl>
    <w:lvl w:ilvl="6" w:tplc="3B5221A4">
      <w:start w:val="1"/>
      <w:numFmt w:val="decimal"/>
      <w:lvlText w:val="%7."/>
      <w:lvlJc w:val="left"/>
      <w:pPr>
        <w:ind w:left="5040" w:hanging="360"/>
      </w:pPr>
    </w:lvl>
    <w:lvl w:ilvl="7" w:tplc="DE448126">
      <w:start w:val="1"/>
      <w:numFmt w:val="lowerLetter"/>
      <w:lvlText w:val="%8."/>
      <w:lvlJc w:val="left"/>
      <w:pPr>
        <w:ind w:left="5760" w:hanging="360"/>
      </w:pPr>
    </w:lvl>
    <w:lvl w:ilvl="8" w:tplc="2BC23660">
      <w:start w:val="1"/>
      <w:numFmt w:val="lowerRoman"/>
      <w:lvlText w:val="%9."/>
      <w:lvlJc w:val="right"/>
      <w:pPr>
        <w:ind w:left="6480" w:hanging="180"/>
      </w:pPr>
    </w:lvl>
  </w:abstractNum>
  <w:abstractNum w:abstractNumId="6" w15:restartNumberingAfterBreak="0">
    <w:nsid w:val="4DE2269C"/>
    <w:multiLevelType w:val="hybridMultilevel"/>
    <w:tmpl w:val="ED2429C0"/>
    <w:lvl w:ilvl="0" w:tplc="0DDAC81E">
      <w:start w:val="1"/>
      <w:numFmt w:val="decimal"/>
      <w:lvlText w:val="%1."/>
      <w:lvlJc w:val="left"/>
      <w:pPr>
        <w:ind w:left="720" w:hanging="360"/>
      </w:pPr>
    </w:lvl>
    <w:lvl w:ilvl="1" w:tplc="9E22F298">
      <w:start w:val="1"/>
      <w:numFmt w:val="lowerLetter"/>
      <w:lvlText w:val="%2."/>
      <w:lvlJc w:val="left"/>
      <w:pPr>
        <w:ind w:left="1440" w:hanging="360"/>
      </w:pPr>
    </w:lvl>
    <w:lvl w:ilvl="2" w:tplc="4E441198">
      <w:start w:val="1"/>
      <w:numFmt w:val="lowerRoman"/>
      <w:lvlText w:val="%3."/>
      <w:lvlJc w:val="right"/>
      <w:pPr>
        <w:ind w:left="2160" w:hanging="180"/>
      </w:pPr>
    </w:lvl>
    <w:lvl w:ilvl="3" w:tplc="650AB86A">
      <w:start w:val="1"/>
      <w:numFmt w:val="decimal"/>
      <w:lvlText w:val="%4."/>
      <w:lvlJc w:val="left"/>
      <w:pPr>
        <w:ind w:left="2880" w:hanging="360"/>
      </w:pPr>
    </w:lvl>
    <w:lvl w:ilvl="4" w:tplc="2F7C1158">
      <w:start w:val="1"/>
      <w:numFmt w:val="lowerLetter"/>
      <w:lvlText w:val="%5."/>
      <w:lvlJc w:val="left"/>
      <w:pPr>
        <w:ind w:left="3600" w:hanging="360"/>
      </w:pPr>
    </w:lvl>
    <w:lvl w:ilvl="5" w:tplc="E1C496FA">
      <w:start w:val="1"/>
      <w:numFmt w:val="lowerRoman"/>
      <w:lvlText w:val="%6."/>
      <w:lvlJc w:val="right"/>
      <w:pPr>
        <w:ind w:left="4320" w:hanging="180"/>
      </w:pPr>
    </w:lvl>
    <w:lvl w:ilvl="6" w:tplc="8A36CD5C">
      <w:start w:val="1"/>
      <w:numFmt w:val="decimal"/>
      <w:lvlText w:val="%7."/>
      <w:lvlJc w:val="left"/>
      <w:pPr>
        <w:ind w:left="5040" w:hanging="360"/>
      </w:pPr>
    </w:lvl>
    <w:lvl w:ilvl="7" w:tplc="DB98D772">
      <w:start w:val="1"/>
      <w:numFmt w:val="lowerLetter"/>
      <w:lvlText w:val="%8."/>
      <w:lvlJc w:val="left"/>
      <w:pPr>
        <w:ind w:left="5760" w:hanging="360"/>
      </w:pPr>
    </w:lvl>
    <w:lvl w:ilvl="8" w:tplc="B912A0D8">
      <w:start w:val="1"/>
      <w:numFmt w:val="lowerRoman"/>
      <w:lvlText w:val="%9."/>
      <w:lvlJc w:val="right"/>
      <w:pPr>
        <w:ind w:left="6480" w:hanging="180"/>
      </w:pPr>
    </w:lvl>
  </w:abstractNum>
  <w:abstractNum w:abstractNumId="7" w15:restartNumberingAfterBreak="0">
    <w:nsid w:val="57409D28"/>
    <w:multiLevelType w:val="hybridMultilevel"/>
    <w:tmpl w:val="FAF2A6BC"/>
    <w:lvl w:ilvl="0" w:tplc="01126582">
      <w:start w:val="1"/>
      <w:numFmt w:val="decimal"/>
      <w:lvlText w:val="%1."/>
      <w:lvlJc w:val="left"/>
      <w:pPr>
        <w:ind w:left="720" w:hanging="360"/>
      </w:pPr>
    </w:lvl>
    <w:lvl w:ilvl="1" w:tplc="C39E3E04">
      <w:start w:val="1"/>
      <w:numFmt w:val="lowerLetter"/>
      <w:lvlText w:val="%2."/>
      <w:lvlJc w:val="left"/>
      <w:pPr>
        <w:ind w:left="1440" w:hanging="360"/>
      </w:pPr>
    </w:lvl>
    <w:lvl w:ilvl="2" w:tplc="85DA7052">
      <w:start w:val="1"/>
      <w:numFmt w:val="lowerRoman"/>
      <w:lvlText w:val="%3."/>
      <w:lvlJc w:val="right"/>
      <w:pPr>
        <w:ind w:left="2160" w:hanging="180"/>
      </w:pPr>
    </w:lvl>
    <w:lvl w:ilvl="3" w:tplc="8EFA933E">
      <w:start w:val="1"/>
      <w:numFmt w:val="decimal"/>
      <w:lvlText w:val="%4."/>
      <w:lvlJc w:val="left"/>
      <w:pPr>
        <w:ind w:left="2880" w:hanging="360"/>
      </w:pPr>
    </w:lvl>
    <w:lvl w:ilvl="4" w:tplc="150A8752">
      <w:start w:val="1"/>
      <w:numFmt w:val="lowerLetter"/>
      <w:lvlText w:val="%5."/>
      <w:lvlJc w:val="left"/>
      <w:pPr>
        <w:ind w:left="3600" w:hanging="360"/>
      </w:pPr>
    </w:lvl>
    <w:lvl w:ilvl="5" w:tplc="D28AB742">
      <w:start w:val="1"/>
      <w:numFmt w:val="lowerRoman"/>
      <w:lvlText w:val="%6."/>
      <w:lvlJc w:val="right"/>
      <w:pPr>
        <w:ind w:left="4320" w:hanging="180"/>
      </w:pPr>
    </w:lvl>
    <w:lvl w:ilvl="6" w:tplc="D2A0ED04">
      <w:start w:val="1"/>
      <w:numFmt w:val="decimal"/>
      <w:lvlText w:val="%7."/>
      <w:lvlJc w:val="left"/>
      <w:pPr>
        <w:ind w:left="5040" w:hanging="360"/>
      </w:pPr>
    </w:lvl>
    <w:lvl w:ilvl="7" w:tplc="6FEAD512">
      <w:start w:val="1"/>
      <w:numFmt w:val="lowerLetter"/>
      <w:lvlText w:val="%8."/>
      <w:lvlJc w:val="left"/>
      <w:pPr>
        <w:ind w:left="5760" w:hanging="360"/>
      </w:pPr>
    </w:lvl>
    <w:lvl w:ilvl="8" w:tplc="C1D20A80">
      <w:start w:val="1"/>
      <w:numFmt w:val="lowerRoman"/>
      <w:lvlText w:val="%9."/>
      <w:lvlJc w:val="right"/>
      <w:pPr>
        <w:ind w:left="6480" w:hanging="180"/>
      </w:pPr>
    </w:lvl>
  </w:abstractNum>
  <w:abstractNum w:abstractNumId="8" w15:restartNumberingAfterBreak="0">
    <w:nsid w:val="595E5EA3"/>
    <w:multiLevelType w:val="hybridMultilevel"/>
    <w:tmpl w:val="49828F70"/>
    <w:lvl w:ilvl="0" w:tplc="2D08D18A">
      <w:start w:val="1"/>
      <w:numFmt w:val="decimal"/>
      <w:lvlText w:val="%1."/>
      <w:lvlJc w:val="left"/>
      <w:pPr>
        <w:ind w:left="720" w:hanging="360"/>
      </w:pPr>
    </w:lvl>
    <w:lvl w:ilvl="1" w:tplc="5AA011AC">
      <w:start w:val="1"/>
      <w:numFmt w:val="lowerLetter"/>
      <w:lvlText w:val="%2."/>
      <w:lvlJc w:val="left"/>
      <w:pPr>
        <w:ind w:left="1440" w:hanging="360"/>
      </w:pPr>
    </w:lvl>
    <w:lvl w:ilvl="2" w:tplc="5EAA01EA">
      <w:start w:val="1"/>
      <w:numFmt w:val="lowerRoman"/>
      <w:lvlText w:val="%3."/>
      <w:lvlJc w:val="right"/>
      <w:pPr>
        <w:ind w:left="2160" w:hanging="180"/>
      </w:pPr>
    </w:lvl>
    <w:lvl w:ilvl="3" w:tplc="C75ED528">
      <w:start w:val="1"/>
      <w:numFmt w:val="decimal"/>
      <w:lvlText w:val="%4."/>
      <w:lvlJc w:val="left"/>
      <w:pPr>
        <w:ind w:left="2880" w:hanging="360"/>
      </w:pPr>
    </w:lvl>
    <w:lvl w:ilvl="4" w:tplc="1FFA0D5A">
      <w:start w:val="1"/>
      <w:numFmt w:val="lowerLetter"/>
      <w:lvlText w:val="%5."/>
      <w:lvlJc w:val="left"/>
      <w:pPr>
        <w:ind w:left="3600" w:hanging="360"/>
      </w:pPr>
    </w:lvl>
    <w:lvl w:ilvl="5" w:tplc="9DB6F1D0">
      <w:start w:val="1"/>
      <w:numFmt w:val="lowerRoman"/>
      <w:lvlText w:val="%6."/>
      <w:lvlJc w:val="right"/>
      <w:pPr>
        <w:ind w:left="4320" w:hanging="180"/>
      </w:pPr>
    </w:lvl>
    <w:lvl w:ilvl="6" w:tplc="47B8CF5C">
      <w:start w:val="1"/>
      <w:numFmt w:val="decimal"/>
      <w:lvlText w:val="%7."/>
      <w:lvlJc w:val="left"/>
      <w:pPr>
        <w:ind w:left="5040" w:hanging="360"/>
      </w:pPr>
    </w:lvl>
    <w:lvl w:ilvl="7" w:tplc="BB2AD782">
      <w:start w:val="1"/>
      <w:numFmt w:val="lowerLetter"/>
      <w:lvlText w:val="%8."/>
      <w:lvlJc w:val="left"/>
      <w:pPr>
        <w:ind w:left="5760" w:hanging="360"/>
      </w:pPr>
    </w:lvl>
    <w:lvl w:ilvl="8" w:tplc="2CF06C4A">
      <w:start w:val="1"/>
      <w:numFmt w:val="lowerRoman"/>
      <w:lvlText w:val="%9."/>
      <w:lvlJc w:val="right"/>
      <w:pPr>
        <w:ind w:left="6480" w:hanging="180"/>
      </w:pPr>
    </w:lvl>
  </w:abstractNum>
  <w:abstractNum w:abstractNumId="9" w15:restartNumberingAfterBreak="0">
    <w:nsid w:val="5D0AFEB7"/>
    <w:multiLevelType w:val="hybridMultilevel"/>
    <w:tmpl w:val="D76CF0F4"/>
    <w:lvl w:ilvl="0" w:tplc="884A2762">
      <w:start w:val="1"/>
      <w:numFmt w:val="decimal"/>
      <w:lvlText w:val="%1."/>
      <w:lvlJc w:val="left"/>
      <w:pPr>
        <w:ind w:left="720" w:hanging="360"/>
      </w:pPr>
    </w:lvl>
    <w:lvl w:ilvl="1" w:tplc="23A6EEF2">
      <w:start w:val="1"/>
      <w:numFmt w:val="lowerLetter"/>
      <w:lvlText w:val="%2."/>
      <w:lvlJc w:val="left"/>
      <w:pPr>
        <w:ind w:left="1440" w:hanging="360"/>
      </w:pPr>
    </w:lvl>
    <w:lvl w:ilvl="2" w:tplc="387C7286">
      <w:start w:val="1"/>
      <w:numFmt w:val="lowerRoman"/>
      <w:lvlText w:val="%3."/>
      <w:lvlJc w:val="right"/>
      <w:pPr>
        <w:ind w:left="2160" w:hanging="180"/>
      </w:pPr>
    </w:lvl>
    <w:lvl w:ilvl="3" w:tplc="F77E45EC">
      <w:start w:val="1"/>
      <w:numFmt w:val="decimal"/>
      <w:lvlText w:val="%4."/>
      <w:lvlJc w:val="left"/>
      <w:pPr>
        <w:ind w:left="2880" w:hanging="360"/>
      </w:pPr>
    </w:lvl>
    <w:lvl w:ilvl="4" w:tplc="E8047EB8">
      <w:start w:val="1"/>
      <w:numFmt w:val="lowerLetter"/>
      <w:lvlText w:val="%5."/>
      <w:lvlJc w:val="left"/>
      <w:pPr>
        <w:ind w:left="3600" w:hanging="360"/>
      </w:pPr>
    </w:lvl>
    <w:lvl w:ilvl="5" w:tplc="EBA47FB4">
      <w:start w:val="1"/>
      <w:numFmt w:val="lowerRoman"/>
      <w:lvlText w:val="%6."/>
      <w:lvlJc w:val="right"/>
      <w:pPr>
        <w:ind w:left="4320" w:hanging="180"/>
      </w:pPr>
    </w:lvl>
    <w:lvl w:ilvl="6" w:tplc="B024C63E">
      <w:start w:val="1"/>
      <w:numFmt w:val="decimal"/>
      <w:lvlText w:val="%7."/>
      <w:lvlJc w:val="left"/>
      <w:pPr>
        <w:ind w:left="5040" w:hanging="360"/>
      </w:pPr>
    </w:lvl>
    <w:lvl w:ilvl="7" w:tplc="AA54F7B8">
      <w:start w:val="1"/>
      <w:numFmt w:val="lowerLetter"/>
      <w:lvlText w:val="%8."/>
      <w:lvlJc w:val="left"/>
      <w:pPr>
        <w:ind w:left="5760" w:hanging="360"/>
      </w:pPr>
    </w:lvl>
    <w:lvl w:ilvl="8" w:tplc="18F27100">
      <w:start w:val="1"/>
      <w:numFmt w:val="lowerRoman"/>
      <w:lvlText w:val="%9."/>
      <w:lvlJc w:val="right"/>
      <w:pPr>
        <w:ind w:left="6480" w:hanging="180"/>
      </w:pPr>
    </w:lvl>
  </w:abstractNum>
  <w:abstractNum w:abstractNumId="10" w15:restartNumberingAfterBreak="0">
    <w:nsid w:val="5D421065"/>
    <w:multiLevelType w:val="hybridMultilevel"/>
    <w:tmpl w:val="721E730A"/>
    <w:lvl w:ilvl="0" w:tplc="AE544CB0">
      <w:start w:val="1"/>
      <w:numFmt w:val="decimal"/>
      <w:lvlText w:val="%1."/>
      <w:lvlJc w:val="left"/>
      <w:pPr>
        <w:ind w:left="720" w:hanging="360"/>
      </w:pPr>
    </w:lvl>
    <w:lvl w:ilvl="1" w:tplc="7B2CA7BE">
      <w:start w:val="1"/>
      <w:numFmt w:val="lowerLetter"/>
      <w:lvlText w:val="%2."/>
      <w:lvlJc w:val="left"/>
      <w:pPr>
        <w:ind w:left="1440" w:hanging="360"/>
      </w:pPr>
    </w:lvl>
    <w:lvl w:ilvl="2" w:tplc="A5C4F798">
      <w:start w:val="1"/>
      <w:numFmt w:val="lowerRoman"/>
      <w:lvlText w:val="%3."/>
      <w:lvlJc w:val="right"/>
      <w:pPr>
        <w:ind w:left="2160" w:hanging="180"/>
      </w:pPr>
    </w:lvl>
    <w:lvl w:ilvl="3" w:tplc="0CEABA42">
      <w:start w:val="1"/>
      <w:numFmt w:val="decimal"/>
      <w:lvlText w:val="%4."/>
      <w:lvlJc w:val="left"/>
      <w:pPr>
        <w:ind w:left="2880" w:hanging="360"/>
      </w:pPr>
    </w:lvl>
    <w:lvl w:ilvl="4" w:tplc="F0569276">
      <w:start w:val="1"/>
      <w:numFmt w:val="lowerLetter"/>
      <w:lvlText w:val="%5."/>
      <w:lvlJc w:val="left"/>
      <w:pPr>
        <w:ind w:left="3600" w:hanging="360"/>
      </w:pPr>
    </w:lvl>
    <w:lvl w:ilvl="5" w:tplc="678E3A08">
      <w:start w:val="1"/>
      <w:numFmt w:val="lowerRoman"/>
      <w:lvlText w:val="%6."/>
      <w:lvlJc w:val="right"/>
      <w:pPr>
        <w:ind w:left="4320" w:hanging="180"/>
      </w:pPr>
    </w:lvl>
    <w:lvl w:ilvl="6" w:tplc="91A85656">
      <w:start w:val="1"/>
      <w:numFmt w:val="decimal"/>
      <w:lvlText w:val="%7."/>
      <w:lvlJc w:val="left"/>
      <w:pPr>
        <w:ind w:left="5040" w:hanging="360"/>
      </w:pPr>
    </w:lvl>
    <w:lvl w:ilvl="7" w:tplc="73F86490">
      <w:start w:val="1"/>
      <w:numFmt w:val="lowerLetter"/>
      <w:lvlText w:val="%8."/>
      <w:lvlJc w:val="left"/>
      <w:pPr>
        <w:ind w:left="5760" w:hanging="360"/>
      </w:pPr>
    </w:lvl>
    <w:lvl w:ilvl="8" w:tplc="662E5CFE">
      <w:start w:val="1"/>
      <w:numFmt w:val="lowerRoman"/>
      <w:lvlText w:val="%9."/>
      <w:lvlJc w:val="right"/>
      <w:pPr>
        <w:ind w:left="6480" w:hanging="180"/>
      </w:pPr>
    </w:lvl>
  </w:abstractNum>
  <w:abstractNum w:abstractNumId="11" w15:restartNumberingAfterBreak="0">
    <w:nsid w:val="5F31AA84"/>
    <w:multiLevelType w:val="hybridMultilevel"/>
    <w:tmpl w:val="923A6626"/>
    <w:lvl w:ilvl="0" w:tplc="429CA882">
      <w:start w:val="1"/>
      <w:numFmt w:val="decimal"/>
      <w:lvlText w:val="%1."/>
      <w:lvlJc w:val="left"/>
      <w:pPr>
        <w:ind w:left="720" w:hanging="360"/>
      </w:pPr>
    </w:lvl>
    <w:lvl w:ilvl="1" w:tplc="3684D382">
      <w:start w:val="1"/>
      <w:numFmt w:val="lowerLetter"/>
      <w:lvlText w:val="%2."/>
      <w:lvlJc w:val="left"/>
      <w:pPr>
        <w:ind w:left="1440" w:hanging="360"/>
      </w:pPr>
    </w:lvl>
    <w:lvl w:ilvl="2" w:tplc="AFE42FA4">
      <w:start w:val="1"/>
      <w:numFmt w:val="lowerRoman"/>
      <w:lvlText w:val="%3."/>
      <w:lvlJc w:val="right"/>
      <w:pPr>
        <w:ind w:left="2160" w:hanging="180"/>
      </w:pPr>
    </w:lvl>
    <w:lvl w:ilvl="3" w:tplc="EB2EED38">
      <w:start w:val="1"/>
      <w:numFmt w:val="decimal"/>
      <w:lvlText w:val="%4."/>
      <w:lvlJc w:val="left"/>
      <w:pPr>
        <w:ind w:left="2880" w:hanging="360"/>
      </w:pPr>
    </w:lvl>
    <w:lvl w:ilvl="4" w:tplc="0F12A09E">
      <w:start w:val="1"/>
      <w:numFmt w:val="lowerLetter"/>
      <w:lvlText w:val="%5."/>
      <w:lvlJc w:val="left"/>
      <w:pPr>
        <w:ind w:left="3600" w:hanging="360"/>
      </w:pPr>
    </w:lvl>
    <w:lvl w:ilvl="5" w:tplc="43D00D50">
      <w:start w:val="1"/>
      <w:numFmt w:val="lowerRoman"/>
      <w:lvlText w:val="%6."/>
      <w:lvlJc w:val="right"/>
      <w:pPr>
        <w:ind w:left="4320" w:hanging="180"/>
      </w:pPr>
    </w:lvl>
    <w:lvl w:ilvl="6" w:tplc="211C9FC4">
      <w:start w:val="1"/>
      <w:numFmt w:val="decimal"/>
      <w:lvlText w:val="%7."/>
      <w:lvlJc w:val="left"/>
      <w:pPr>
        <w:ind w:left="5040" w:hanging="360"/>
      </w:pPr>
    </w:lvl>
    <w:lvl w:ilvl="7" w:tplc="C0004310">
      <w:start w:val="1"/>
      <w:numFmt w:val="lowerLetter"/>
      <w:lvlText w:val="%8."/>
      <w:lvlJc w:val="left"/>
      <w:pPr>
        <w:ind w:left="5760" w:hanging="360"/>
      </w:pPr>
    </w:lvl>
    <w:lvl w:ilvl="8" w:tplc="22882BF2">
      <w:start w:val="1"/>
      <w:numFmt w:val="lowerRoman"/>
      <w:lvlText w:val="%9."/>
      <w:lvlJc w:val="right"/>
      <w:pPr>
        <w:ind w:left="6480" w:hanging="180"/>
      </w:pPr>
    </w:lvl>
  </w:abstractNum>
  <w:abstractNum w:abstractNumId="12" w15:restartNumberingAfterBreak="0">
    <w:nsid w:val="67FB8426"/>
    <w:multiLevelType w:val="hybridMultilevel"/>
    <w:tmpl w:val="64547E7C"/>
    <w:lvl w:ilvl="0" w:tplc="F372E46E">
      <w:start w:val="1"/>
      <w:numFmt w:val="decimal"/>
      <w:lvlText w:val="%1."/>
      <w:lvlJc w:val="left"/>
      <w:pPr>
        <w:ind w:left="720" w:hanging="360"/>
      </w:pPr>
    </w:lvl>
    <w:lvl w:ilvl="1" w:tplc="F3269656">
      <w:start w:val="1"/>
      <w:numFmt w:val="lowerLetter"/>
      <w:lvlText w:val="%2."/>
      <w:lvlJc w:val="left"/>
      <w:pPr>
        <w:ind w:left="1440" w:hanging="360"/>
      </w:pPr>
    </w:lvl>
    <w:lvl w:ilvl="2" w:tplc="E146F6A0">
      <w:start w:val="1"/>
      <w:numFmt w:val="lowerRoman"/>
      <w:lvlText w:val="%3."/>
      <w:lvlJc w:val="right"/>
      <w:pPr>
        <w:ind w:left="2160" w:hanging="180"/>
      </w:pPr>
    </w:lvl>
    <w:lvl w:ilvl="3" w:tplc="EE503686">
      <w:start w:val="1"/>
      <w:numFmt w:val="decimal"/>
      <w:lvlText w:val="%4."/>
      <w:lvlJc w:val="left"/>
      <w:pPr>
        <w:ind w:left="2880" w:hanging="360"/>
      </w:pPr>
    </w:lvl>
    <w:lvl w:ilvl="4" w:tplc="2F1CBE26">
      <w:start w:val="1"/>
      <w:numFmt w:val="lowerLetter"/>
      <w:lvlText w:val="%5."/>
      <w:lvlJc w:val="left"/>
      <w:pPr>
        <w:ind w:left="3600" w:hanging="360"/>
      </w:pPr>
    </w:lvl>
    <w:lvl w:ilvl="5" w:tplc="49DABE7A">
      <w:start w:val="1"/>
      <w:numFmt w:val="lowerRoman"/>
      <w:lvlText w:val="%6."/>
      <w:lvlJc w:val="right"/>
      <w:pPr>
        <w:ind w:left="4320" w:hanging="180"/>
      </w:pPr>
    </w:lvl>
    <w:lvl w:ilvl="6" w:tplc="0242EEC4">
      <w:start w:val="1"/>
      <w:numFmt w:val="decimal"/>
      <w:lvlText w:val="%7."/>
      <w:lvlJc w:val="left"/>
      <w:pPr>
        <w:ind w:left="5040" w:hanging="360"/>
      </w:pPr>
    </w:lvl>
    <w:lvl w:ilvl="7" w:tplc="7728ADE4">
      <w:start w:val="1"/>
      <w:numFmt w:val="lowerLetter"/>
      <w:lvlText w:val="%8."/>
      <w:lvlJc w:val="left"/>
      <w:pPr>
        <w:ind w:left="5760" w:hanging="360"/>
      </w:pPr>
    </w:lvl>
    <w:lvl w:ilvl="8" w:tplc="B7EA2788">
      <w:start w:val="1"/>
      <w:numFmt w:val="lowerRoman"/>
      <w:lvlText w:val="%9."/>
      <w:lvlJc w:val="right"/>
      <w:pPr>
        <w:ind w:left="6480" w:hanging="180"/>
      </w:pPr>
    </w:lvl>
  </w:abstractNum>
  <w:abstractNum w:abstractNumId="13" w15:restartNumberingAfterBreak="0">
    <w:nsid w:val="6CF33852"/>
    <w:multiLevelType w:val="hybridMultilevel"/>
    <w:tmpl w:val="1B7CDD7C"/>
    <w:lvl w:ilvl="0" w:tplc="7410F7A6">
      <w:start w:val="1"/>
      <w:numFmt w:val="decimal"/>
      <w:lvlText w:val="%1."/>
      <w:lvlJc w:val="left"/>
      <w:pPr>
        <w:ind w:left="720" w:hanging="360"/>
      </w:pPr>
    </w:lvl>
    <w:lvl w:ilvl="1" w:tplc="2318C13E">
      <w:start w:val="1"/>
      <w:numFmt w:val="lowerLetter"/>
      <w:lvlText w:val="%2."/>
      <w:lvlJc w:val="left"/>
      <w:pPr>
        <w:ind w:left="1440" w:hanging="360"/>
      </w:pPr>
    </w:lvl>
    <w:lvl w:ilvl="2" w:tplc="F5626A84">
      <w:start w:val="1"/>
      <w:numFmt w:val="lowerRoman"/>
      <w:lvlText w:val="%3."/>
      <w:lvlJc w:val="right"/>
      <w:pPr>
        <w:ind w:left="2160" w:hanging="180"/>
      </w:pPr>
    </w:lvl>
    <w:lvl w:ilvl="3" w:tplc="D9983A56">
      <w:start w:val="1"/>
      <w:numFmt w:val="decimal"/>
      <w:lvlText w:val="%4."/>
      <w:lvlJc w:val="left"/>
      <w:pPr>
        <w:ind w:left="2880" w:hanging="360"/>
      </w:pPr>
    </w:lvl>
    <w:lvl w:ilvl="4" w:tplc="6FAA535A">
      <w:start w:val="1"/>
      <w:numFmt w:val="lowerLetter"/>
      <w:lvlText w:val="%5."/>
      <w:lvlJc w:val="left"/>
      <w:pPr>
        <w:ind w:left="3600" w:hanging="360"/>
      </w:pPr>
    </w:lvl>
    <w:lvl w:ilvl="5" w:tplc="24728FC0">
      <w:start w:val="1"/>
      <w:numFmt w:val="lowerRoman"/>
      <w:lvlText w:val="%6."/>
      <w:lvlJc w:val="right"/>
      <w:pPr>
        <w:ind w:left="4320" w:hanging="180"/>
      </w:pPr>
    </w:lvl>
    <w:lvl w:ilvl="6" w:tplc="59ACB486">
      <w:start w:val="1"/>
      <w:numFmt w:val="decimal"/>
      <w:lvlText w:val="%7."/>
      <w:lvlJc w:val="left"/>
      <w:pPr>
        <w:ind w:left="5040" w:hanging="360"/>
      </w:pPr>
    </w:lvl>
    <w:lvl w:ilvl="7" w:tplc="169819D8">
      <w:start w:val="1"/>
      <w:numFmt w:val="lowerLetter"/>
      <w:lvlText w:val="%8."/>
      <w:lvlJc w:val="left"/>
      <w:pPr>
        <w:ind w:left="5760" w:hanging="360"/>
      </w:pPr>
    </w:lvl>
    <w:lvl w:ilvl="8" w:tplc="B51C63EC">
      <w:start w:val="1"/>
      <w:numFmt w:val="lowerRoman"/>
      <w:lvlText w:val="%9."/>
      <w:lvlJc w:val="right"/>
      <w:pPr>
        <w:ind w:left="6480" w:hanging="180"/>
      </w:pPr>
    </w:lvl>
  </w:abstractNum>
  <w:abstractNum w:abstractNumId="14" w15:restartNumberingAfterBreak="0">
    <w:nsid w:val="6D561580"/>
    <w:multiLevelType w:val="hybridMultilevel"/>
    <w:tmpl w:val="773A846A"/>
    <w:lvl w:ilvl="0" w:tplc="75547CE0">
      <w:start w:val="1"/>
      <w:numFmt w:val="decimal"/>
      <w:lvlText w:val="%1."/>
      <w:lvlJc w:val="left"/>
      <w:pPr>
        <w:ind w:left="720" w:hanging="360"/>
      </w:pPr>
    </w:lvl>
    <w:lvl w:ilvl="1" w:tplc="07EAEFD6">
      <w:start w:val="1"/>
      <w:numFmt w:val="lowerLetter"/>
      <w:lvlText w:val="%2."/>
      <w:lvlJc w:val="left"/>
      <w:pPr>
        <w:ind w:left="1440" w:hanging="360"/>
      </w:pPr>
    </w:lvl>
    <w:lvl w:ilvl="2" w:tplc="760418EE">
      <w:start w:val="1"/>
      <w:numFmt w:val="lowerRoman"/>
      <w:lvlText w:val="%3."/>
      <w:lvlJc w:val="right"/>
      <w:pPr>
        <w:ind w:left="2160" w:hanging="180"/>
      </w:pPr>
    </w:lvl>
    <w:lvl w:ilvl="3" w:tplc="CECC02F4">
      <w:start w:val="1"/>
      <w:numFmt w:val="decimal"/>
      <w:lvlText w:val="%4."/>
      <w:lvlJc w:val="left"/>
      <w:pPr>
        <w:ind w:left="2880" w:hanging="360"/>
      </w:pPr>
    </w:lvl>
    <w:lvl w:ilvl="4" w:tplc="89564E56">
      <w:start w:val="1"/>
      <w:numFmt w:val="lowerLetter"/>
      <w:lvlText w:val="%5."/>
      <w:lvlJc w:val="left"/>
      <w:pPr>
        <w:ind w:left="3600" w:hanging="360"/>
      </w:pPr>
    </w:lvl>
    <w:lvl w:ilvl="5" w:tplc="B25C1D26">
      <w:start w:val="1"/>
      <w:numFmt w:val="lowerRoman"/>
      <w:lvlText w:val="%6."/>
      <w:lvlJc w:val="right"/>
      <w:pPr>
        <w:ind w:left="4320" w:hanging="180"/>
      </w:pPr>
    </w:lvl>
    <w:lvl w:ilvl="6" w:tplc="916E9A8E">
      <w:start w:val="1"/>
      <w:numFmt w:val="decimal"/>
      <w:lvlText w:val="%7."/>
      <w:lvlJc w:val="left"/>
      <w:pPr>
        <w:ind w:left="5040" w:hanging="360"/>
      </w:pPr>
    </w:lvl>
    <w:lvl w:ilvl="7" w:tplc="A5D8EA76">
      <w:start w:val="1"/>
      <w:numFmt w:val="lowerLetter"/>
      <w:lvlText w:val="%8."/>
      <w:lvlJc w:val="left"/>
      <w:pPr>
        <w:ind w:left="5760" w:hanging="360"/>
      </w:pPr>
    </w:lvl>
    <w:lvl w:ilvl="8" w:tplc="46605A72">
      <w:start w:val="1"/>
      <w:numFmt w:val="lowerRoman"/>
      <w:lvlText w:val="%9."/>
      <w:lvlJc w:val="right"/>
      <w:pPr>
        <w:ind w:left="6480" w:hanging="180"/>
      </w:pPr>
    </w:lvl>
  </w:abstractNum>
  <w:abstractNum w:abstractNumId="15" w15:restartNumberingAfterBreak="0">
    <w:nsid w:val="6FC858A7"/>
    <w:multiLevelType w:val="hybridMultilevel"/>
    <w:tmpl w:val="4672D352"/>
    <w:lvl w:ilvl="0" w:tplc="9F9A7B1E">
      <w:start w:val="1"/>
      <w:numFmt w:val="decimal"/>
      <w:lvlText w:val="%1."/>
      <w:lvlJc w:val="left"/>
      <w:pPr>
        <w:ind w:left="720" w:hanging="360"/>
      </w:pPr>
    </w:lvl>
    <w:lvl w:ilvl="1" w:tplc="A9AA4E38">
      <w:start w:val="1"/>
      <w:numFmt w:val="lowerLetter"/>
      <w:lvlText w:val="%2."/>
      <w:lvlJc w:val="left"/>
      <w:pPr>
        <w:ind w:left="1440" w:hanging="360"/>
      </w:pPr>
    </w:lvl>
    <w:lvl w:ilvl="2" w:tplc="16982174">
      <w:start w:val="1"/>
      <w:numFmt w:val="lowerRoman"/>
      <w:lvlText w:val="%3."/>
      <w:lvlJc w:val="right"/>
      <w:pPr>
        <w:ind w:left="2160" w:hanging="180"/>
      </w:pPr>
    </w:lvl>
    <w:lvl w:ilvl="3" w:tplc="AFB2D0A2">
      <w:start w:val="1"/>
      <w:numFmt w:val="decimal"/>
      <w:lvlText w:val="%4."/>
      <w:lvlJc w:val="left"/>
      <w:pPr>
        <w:ind w:left="2880" w:hanging="360"/>
      </w:pPr>
    </w:lvl>
    <w:lvl w:ilvl="4" w:tplc="912CCE78">
      <w:start w:val="1"/>
      <w:numFmt w:val="lowerLetter"/>
      <w:lvlText w:val="%5."/>
      <w:lvlJc w:val="left"/>
      <w:pPr>
        <w:ind w:left="3600" w:hanging="360"/>
      </w:pPr>
    </w:lvl>
    <w:lvl w:ilvl="5" w:tplc="5D6AFF42">
      <w:start w:val="1"/>
      <w:numFmt w:val="lowerRoman"/>
      <w:lvlText w:val="%6."/>
      <w:lvlJc w:val="right"/>
      <w:pPr>
        <w:ind w:left="4320" w:hanging="180"/>
      </w:pPr>
    </w:lvl>
    <w:lvl w:ilvl="6" w:tplc="1928677E">
      <w:start w:val="1"/>
      <w:numFmt w:val="decimal"/>
      <w:lvlText w:val="%7."/>
      <w:lvlJc w:val="left"/>
      <w:pPr>
        <w:ind w:left="5040" w:hanging="360"/>
      </w:pPr>
    </w:lvl>
    <w:lvl w:ilvl="7" w:tplc="CE80B9C0">
      <w:start w:val="1"/>
      <w:numFmt w:val="lowerLetter"/>
      <w:lvlText w:val="%8."/>
      <w:lvlJc w:val="left"/>
      <w:pPr>
        <w:ind w:left="5760" w:hanging="360"/>
      </w:pPr>
    </w:lvl>
    <w:lvl w:ilvl="8" w:tplc="90325C0C">
      <w:start w:val="1"/>
      <w:numFmt w:val="lowerRoman"/>
      <w:lvlText w:val="%9."/>
      <w:lvlJc w:val="right"/>
      <w:pPr>
        <w:ind w:left="6480" w:hanging="180"/>
      </w:pPr>
    </w:lvl>
  </w:abstractNum>
  <w:abstractNum w:abstractNumId="16" w15:restartNumberingAfterBreak="0">
    <w:nsid w:val="7505034A"/>
    <w:multiLevelType w:val="hybridMultilevel"/>
    <w:tmpl w:val="7918191A"/>
    <w:lvl w:ilvl="0" w:tplc="84A067DA">
      <w:start w:val="1"/>
      <w:numFmt w:val="decimal"/>
      <w:lvlText w:val="%1."/>
      <w:lvlJc w:val="left"/>
      <w:pPr>
        <w:ind w:left="720" w:hanging="360"/>
      </w:pPr>
    </w:lvl>
    <w:lvl w:ilvl="1" w:tplc="A6D00E80">
      <w:start w:val="1"/>
      <w:numFmt w:val="lowerLetter"/>
      <w:lvlText w:val="%2."/>
      <w:lvlJc w:val="left"/>
      <w:pPr>
        <w:ind w:left="1440" w:hanging="360"/>
      </w:pPr>
    </w:lvl>
    <w:lvl w:ilvl="2" w:tplc="821865CE">
      <w:start w:val="1"/>
      <w:numFmt w:val="lowerRoman"/>
      <w:lvlText w:val="%3."/>
      <w:lvlJc w:val="right"/>
      <w:pPr>
        <w:ind w:left="2160" w:hanging="180"/>
      </w:pPr>
    </w:lvl>
    <w:lvl w:ilvl="3" w:tplc="15D853CC">
      <w:start w:val="1"/>
      <w:numFmt w:val="decimal"/>
      <w:lvlText w:val="%4."/>
      <w:lvlJc w:val="left"/>
      <w:pPr>
        <w:ind w:left="2880" w:hanging="360"/>
      </w:pPr>
    </w:lvl>
    <w:lvl w:ilvl="4" w:tplc="384C4F22">
      <w:start w:val="1"/>
      <w:numFmt w:val="lowerLetter"/>
      <w:lvlText w:val="%5."/>
      <w:lvlJc w:val="left"/>
      <w:pPr>
        <w:ind w:left="3600" w:hanging="360"/>
      </w:pPr>
    </w:lvl>
    <w:lvl w:ilvl="5" w:tplc="53EC1568">
      <w:start w:val="1"/>
      <w:numFmt w:val="lowerRoman"/>
      <w:lvlText w:val="%6."/>
      <w:lvlJc w:val="right"/>
      <w:pPr>
        <w:ind w:left="4320" w:hanging="180"/>
      </w:pPr>
    </w:lvl>
    <w:lvl w:ilvl="6" w:tplc="B734D08C">
      <w:start w:val="1"/>
      <w:numFmt w:val="decimal"/>
      <w:lvlText w:val="%7."/>
      <w:lvlJc w:val="left"/>
      <w:pPr>
        <w:ind w:left="5040" w:hanging="360"/>
      </w:pPr>
    </w:lvl>
    <w:lvl w:ilvl="7" w:tplc="12D60772">
      <w:start w:val="1"/>
      <w:numFmt w:val="lowerLetter"/>
      <w:lvlText w:val="%8."/>
      <w:lvlJc w:val="left"/>
      <w:pPr>
        <w:ind w:left="5760" w:hanging="360"/>
      </w:pPr>
    </w:lvl>
    <w:lvl w:ilvl="8" w:tplc="FB0826E4">
      <w:start w:val="1"/>
      <w:numFmt w:val="lowerRoman"/>
      <w:lvlText w:val="%9."/>
      <w:lvlJc w:val="right"/>
      <w:pPr>
        <w:ind w:left="6480" w:hanging="180"/>
      </w:pPr>
    </w:lvl>
  </w:abstractNum>
  <w:num w:numId="1">
    <w:abstractNumId w:val="1"/>
  </w:num>
  <w:num w:numId="2">
    <w:abstractNumId w:val="2"/>
  </w:num>
  <w:num w:numId="3">
    <w:abstractNumId w:val="3"/>
  </w:num>
  <w:num w:numId="4">
    <w:abstractNumId w:val="14"/>
  </w:num>
  <w:num w:numId="5">
    <w:abstractNumId w:val="4"/>
  </w:num>
  <w:num w:numId="6">
    <w:abstractNumId w:val="10"/>
  </w:num>
  <w:num w:numId="7">
    <w:abstractNumId w:val="7"/>
  </w:num>
  <w:num w:numId="8">
    <w:abstractNumId w:val="15"/>
  </w:num>
  <w:num w:numId="9">
    <w:abstractNumId w:val="11"/>
  </w:num>
  <w:num w:numId="10">
    <w:abstractNumId w:val="12"/>
  </w:num>
  <w:num w:numId="11">
    <w:abstractNumId w:val="6"/>
  </w:num>
  <w:num w:numId="12">
    <w:abstractNumId w:val="0"/>
  </w:num>
  <w:num w:numId="13">
    <w:abstractNumId w:val="13"/>
  </w:num>
  <w:num w:numId="14">
    <w:abstractNumId w:val="9"/>
  </w:num>
  <w:num w:numId="15">
    <w:abstractNumId w:val="5"/>
  </w:num>
  <w:num w:numId="16">
    <w:abstractNumId w:val="16"/>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6FE3165"/>
    <w:rsid w:val="000A2A6E"/>
    <w:rsid w:val="00DB2F9B"/>
    <w:rsid w:val="27C9E960"/>
    <w:rsid w:val="36FE3165"/>
    <w:rsid w:val="3AE8787C"/>
    <w:rsid w:val="5CD18DF5"/>
    <w:rsid w:val="613D30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E3165"/>
  <w15:chartTrackingRefBased/>
  <w15:docId w15:val="{909A9778-B05B-4F05-8044-0A2D6843F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nesupport.org.uk/treatment/comedone-extraction/" TargetMode="External"/><Relationship Id="rId13" Type="http://schemas.openxmlformats.org/officeDocument/2006/relationships/hyperlink" Target="https://aesthetik-vertrieb.de/mediafiles/Sonstiges/AcneLightTherapy.pdf" TargetMode="External"/><Relationship Id="rId18" Type="http://schemas.openxmlformats.org/officeDocument/2006/relationships/hyperlink" Target="https://www.ncbi.nlm.nih.gov/pmc/articles/PMC8151502/"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nhs.uk/medicines/isotretinoin-capsules/side-effects-of-isotretinoin-capsules/" TargetMode="External"/><Relationship Id="rId12" Type="http://schemas.openxmlformats.org/officeDocument/2006/relationships/hyperlink" Target="https://pubmed.ncbi.nlm.nih.gov/19376456/" TargetMode="External"/><Relationship Id="rId17" Type="http://schemas.openxmlformats.org/officeDocument/2006/relationships/hyperlink" Target="https://www.ncbi.nlm.nih.gov/pmc/articles/PMC5523874/" TargetMode="External"/><Relationship Id="R1ae2b34015314e80" Type="http://schemas.microsoft.com/office/2020/10/relationships/intelligence" Target="intelligence2.xml"/><Relationship Id="rId2" Type="http://schemas.openxmlformats.org/officeDocument/2006/relationships/styles" Target="styles.xml"/><Relationship Id="rId16" Type="http://schemas.openxmlformats.org/officeDocument/2006/relationships/hyperlink" Target="https://www.ncbi.nlm.nih.gov/pmc/articles/PMC3780801/" TargetMode="External"/><Relationship Id="rId20" Type="http://schemas.openxmlformats.org/officeDocument/2006/relationships/hyperlink" Target="https://www.ncbi.nlm.nih.gov/pmc/articles/PMC4439741/" TargetMode="External"/><Relationship Id="rId1" Type="http://schemas.openxmlformats.org/officeDocument/2006/relationships/numbering" Target="numbering.xml"/><Relationship Id="rId6" Type="http://schemas.openxmlformats.org/officeDocument/2006/relationships/hyperlink" Target="https://www.hopkinsmedicine.org/health/conditions-and-diseases/acne" TargetMode="External"/><Relationship Id="rId11" Type="http://schemas.openxmlformats.org/officeDocument/2006/relationships/hyperlink" Target="https://link.springer.com/article/10.1007/s10103-022-03621-0" TargetMode="External"/><Relationship Id="rId5" Type="http://schemas.openxmlformats.org/officeDocument/2006/relationships/hyperlink" Target="https://cks.nice.org.uk/topics/acne-vulgaris/background-information/prevalence/" TargetMode="External"/><Relationship Id="rId15" Type="http://schemas.openxmlformats.org/officeDocument/2006/relationships/hyperlink" Target="https://www.ncbi.nlm.nih.gov/pmc/articles/PMC5674691/" TargetMode="External"/><Relationship Id="rId10" Type="http://schemas.openxmlformats.org/officeDocument/2006/relationships/hyperlink" Target="https://www.aad.org/public/diseases/acne/acne-emotional-effects" TargetMode="External"/><Relationship Id="rId19" Type="http://schemas.openxmlformats.org/officeDocument/2006/relationships/hyperlink" Target="https://www.ncbi.nlm.nih.gov/pmc/articles/PMC4126803/" TargetMode="External"/><Relationship Id="rId4" Type="http://schemas.openxmlformats.org/officeDocument/2006/relationships/webSettings" Target="webSettings.xml"/><Relationship Id="rId9" Type="http://schemas.openxmlformats.org/officeDocument/2006/relationships/hyperlink" Target="https://www.redalyc.org/pdf/2655/265521080008.pdf" TargetMode="External"/><Relationship Id="rId14" Type="http://schemas.openxmlformats.org/officeDocument/2006/relationships/hyperlink" Target="https://www.ncbi.nlm.nih.gov/pmc/articles/PMC656044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1438</Words>
  <Characters>8201</Characters>
  <Application>Microsoft Office Word</Application>
  <DocSecurity>0</DocSecurity>
  <Lines>68</Lines>
  <Paragraphs>19</Paragraphs>
  <ScaleCrop>false</ScaleCrop>
  <Company/>
  <LinksUpToDate>false</LinksUpToDate>
  <CharactersWithSpaces>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2023-06-20T17:47:00Z</dcterms:created>
  <dcterms:modified xsi:type="dcterms:W3CDTF">2023-06-25T23:44:00Z</dcterms:modified>
</cp:coreProperties>
</file>